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D45A" w14:textId="77777777" w:rsidR="00220143" w:rsidRDefault="00220143" w:rsidP="00275E8B">
      <w:pPr>
        <w:widowControl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0D4103BA" w14:textId="4B99F554" w:rsidR="008B3B07" w:rsidRDefault="004E3B33" w:rsidP="004E3B33"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52"/>
          <w:szCs w:val="52"/>
        </w:rPr>
        <w:t>上海交通大学</w:t>
      </w:r>
      <w:r w:rsidR="008B3B07">
        <w:rPr>
          <w:rFonts w:ascii="华文中宋" w:eastAsia="华文中宋" w:cs="宋体" w:hint="eastAsia"/>
          <w:b/>
          <w:bCs/>
          <w:color w:val="000000"/>
          <w:kern w:val="0"/>
          <w:sz w:val="52"/>
          <w:szCs w:val="52"/>
        </w:rPr>
        <w:t>202</w:t>
      </w:r>
      <w:r w:rsidR="00E846CC">
        <w:rPr>
          <w:rFonts w:ascii="华文中宋" w:eastAsia="华文中宋" w:cs="宋体" w:hint="eastAsia"/>
          <w:b/>
          <w:bCs/>
          <w:color w:val="000000"/>
          <w:kern w:val="0"/>
          <w:sz w:val="52"/>
          <w:szCs w:val="52"/>
        </w:rPr>
        <w:t>5</w:t>
      </w:r>
      <w:r w:rsidR="008B3B07">
        <w:rPr>
          <w:rFonts w:ascii="华文中宋" w:eastAsia="华文中宋" w:cs="宋体" w:hint="eastAsia"/>
          <w:b/>
          <w:bCs/>
          <w:color w:val="000000"/>
          <w:kern w:val="0"/>
          <w:sz w:val="52"/>
          <w:szCs w:val="52"/>
        </w:rPr>
        <w:t>年度</w:t>
      </w:r>
    </w:p>
    <w:p w14:paraId="4784F6C4" w14:textId="30D2B9EB" w:rsidR="004E3B33" w:rsidRDefault="004E3B33" w:rsidP="008B3B07"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52"/>
          <w:szCs w:val="52"/>
        </w:rPr>
        <w:t>决策咨询课题指南</w:t>
      </w:r>
    </w:p>
    <w:p w14:paraId="52FBA20E" w14:textId="77777777" w:rsidR="004E3B33" w:rsidRDefault="004E3B33" w:rsidP="004E3B33"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36"/>
          <w:szCs w:val="36"/>
        </w:rPr>
      </w:pPr>
    </w:p>
    <w:p w14:paraId="1A84DFA9" w14:textId="77777777" w:rsidR="004E3B33" w:rsidRPr="00000C7E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7685116F" w14:textId="77777777" w:rsidR="004E3B33" w:rsidRPr="00F142E8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69FAD49F" w14:textId="77777777" w:rsidR="004E3B33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56BBB6FF" w14:textId="77777777" w:rsidR="004E3B33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7A68294D" w14:textId="77777777" w:rsidR="004E3B33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090578EB" w14:textId="77777777" w:rsidR="004E3B33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31FC9249" w14:textId="77777777" w:rsidR="004E3B33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4184B5DD" w14:textId="77777777" w:rsidR="004E3B33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1B41B3BB" w14:textId="77777777" w:rsidR="004E3B33" w:rsidRDefault="004E3B33" w:rsidP="004E3B33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14:paraId="4298DB9C" w14:textId="77777777" w:rsidR="004E3B33" w:rsidRDefault="004E3B33" w:rsidP="004E3B33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 w14:paraId="7D2DBEDE" w14:textId="77777777" w:rsidR="0004541D" w:rsidRDefault="0004541D" w:rsidP="004E3B33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 w14:paraId="5F004AA0" w14:textId="77777777" w:rsidR="0004541D" w:rsidRDefault="0004541D" w:rsidP="004E3B33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 w14:paraId="293BBF42" w14:textId="77777777" w:rsidR="004E3B33" w:rsidRDefault="004E3B33" w:rsidP="004E3B33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 w14:paraId="7425065D" w14:textId="77777777" w:rsidR="004E3B33" w:rsidRDefault="004E3B33" w:rsidP="004E3B33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 w14:paraId="4B721140" w14:textId="77777777" w:rsidR="004E3B33" w:rsidRDefault="004E3B33" w:rsidP="004E3B33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  <w:r>
        <w:rPr>
          <w:rFonts w:ascii="楷体_GB2312" w:eastAsia="楷体_GB2312" w:cs="宋体" w:hint="eastAsia"/>
          <w:b/>
          <w:bCs/>
          <w:color w:val="000000"/>
          <w:kern w:val="0"/>
          <w:sz w:val="36"/>
          <w:szCs w:val="36"/>
        </w:rPr>
        <w:t>改革与发展研究室</w:t>
      </w:r>
    </w:p>
    <w:p w14:paraId="720C9AA4" w14:textId="0A502685" w:rsidR="00563892" w:rsidRPr="0004541D" w:rsidRDefault="006D2D2B" w:rsidP="0004541D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  <w:r>
        <w:rPr>
          <w:rFonts w:ascii="楷体_GB2312" w:eastAsia="楷体_GB2312" w:cs="宋体" w:hint="eastAsia"/>
          <w:b/>
          <w:bCs/>
          <w:color w:val="000000"/>
          <w:kern w:val="0"/>
          <w:sz w:val="36"/>
          <w:szCs w:val="36"/>
        </w:rPr>
        <w:t>202</w:t>
      </w:r>
      <w:r w:rsidR="00E846CC">
        <w:rPr>
          <w:rFonts w:ascii="楷体_GB2312" w:eastAsia="楷体_GB2312" w:cs="宋体" w:hint="eastAsia"/>
          <w:b/>
          <w:bCs/>
          <w:color w:val="000000"/>
          <w:kern w:val="0"/>
          <w:sz w:val="36"/>
          <w:szCs w:val="36"/>
        </w:rPr>
        <w:t>5</w:t>
      </w:r>
      <w:r>
        <w:rPr>
          <w:rFonts w:ascii="楷体_GB2312" w:eastAsia="楷体_GB2312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  <w:t>7</w:t>
      </w:r>
      <w:r w:rsidR="004E3B33">
        <w:rPr>
          <w:rFonts w:ascii="楷体_GB2312" w:eastAsia="楷体_GB2312" w:cs="宋体" w:hint="eastAsia"/>
          <w:b/>
          <w:bCs/>
          <w:color w:val="000000"/>
          <w:kern w:val="0"/>
          <w:sz w:val="36"/>
          <w:szCs w:val="36"/>
        </w:rPr>
        <w:t>月</w:t>
      </w:r>
    </w:p>
    <w:p w14:paraId="68956FF9" w14:textId="77777777" w:rsidR="00846D24" w:rsidRDefault="00846D24">
      <w:pPr>
        <w:widowControl/>
        <w:jc w:val="left"/>
        <w:rPr>
          <w:rFonts w:eastAsia="华文中宋"/>
          <w:b/>
          <w:bCs/>
          <w:kern w:val="44"/>
          <w:sz w:val="44"/>
          <w:szCs w:val="44"/>
        </w:rPr>
      </w:pPr>
      <w:r>
        <w:br w:type="page"/>
      </w:r>
    </w:p>
    <w:p w14:paraId="47F5A0F6" w14:textId="77777777" w:rsidR="00846D24" w:rsidRDefault="00846D24" w:rsidP="00563892">
      <w:pPr>
        <w:pStyle w:val="1"/>
        <w:sectPr w:rsidR="00846D24" w:rsidSect="006A2F11">
          <w:footerReference w:type="default" r:id="rId8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12"/>
        </w:sectPr>
      </w:pPr>
    </w:p>
    <w:p w14:paraId="15B5ED81" w14:textId="43CCD24C" w:rsidR="00CE3A29" w:rsidRDefault="001900FC" w:rsidP="008B3B07">
      <w:pPr>
        <w:pStyle w:val="1"/>
        <w:adjustRightInd w:val="0"/>
        <w:snapToGrid w:val="0"/>
        <w:spacing w:before="200" w:after="0" w:line="360" w:lineRule="auto"/>
      </w:pPr>
      <w:bookmarkStart w:id="0" w:name="_Toc77958414"/>
      <w:r>
        <w:rPr>
          <w:rFonts w:hint="eastAsia"/>
        </w:rPr>
        <w:lastRenderedPageBreak/>
        <w:t>说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bookmarkEnd w:id="0"/>
    </w:p>
    <w:p w14:paraId="7F652E99" w14:textId="7F02F7C6" w:rsidR="002B008C" w:rsidRPr="008A19BF" w:rsidRDefault="00B26C52" w:rsidP="002B008C">
      <w:pPr>
        <w:spacing w:line="360" w:lineRule="auto"/>
        <w:ind w:firstLine="560"/>
        <w:rPr>
          <w:rFonts w:ascii="仿宋_GB2312" w:eastAsia="仿宋_GB2312" w:hAnsi="仿宋" w:cs="宋体" w:hint="eastAsia"/>
          <w:kern w:val="0"/>
          <w:szCs w:val="28"/>
        </w:rPr>
      </w:pPr>
      <w:r w:rsidRPr="008A19BF">
        <w:rPr>
          <w:rFonts w:ascii="仿宋_GB2312" w:eastAsia="仿宋_GB2312" w:hint="eastAsia"/>
        </w:rPr>
        <w:t>一、</w:t>
      </w:r>
      <w:r w:rsidR="00B942F4" w:rsidRPr="008A19BF">
        <w:rPr>
          <w:rFonts w:ascii="仿宋_GB2312" w:eastAsia="仿宋_GB2312" w:hAnsi="仿宋" w:cs="仿宋" w:hint="eastAsia"/>
        </w:rPr>
        <w:t>同一申报人本年度只能申报或参与一项课题，凡超限申请均无效。</w:t>
      </w:r>
      <w:r w:rsidR="00B942F4" w:rsidRPr="008A19BF">
        <w:rPr>
          <w:rFonts w:ascii="仿宋_GB2312" w:eastAsia="仿宋_GB2312" w:hAnsi="仿宋" w:cs="宋体" w:hint="eastAsia"/>
          <w:kern w:val="0"/>
          <w:szCs w:val="28"/>
        </w:rPr>
        <w:t>已获得校内</w:t>
      </w:r>
      <w:r w:rsidR="004C4D0B">
        <w:rPr>
          <w:rFonts w:ascii="仿宋_GB2312" w:eastAsia="仿宋_GB2312" w:hAnsi="仿宋" w:cs="宋体" w:hint="eastAsia"/>
          <w:kern w:val="0"/>
          <w:szCs w:val="28"/>
        </w:rPr>
        <w:t>决策</w:t>
      </w:r>
      <w:r w:rsidR="00CE238E">
        <w:rPr>
          <w:rFonts w:ascii="仿宋_GB2312" w:eastAsia="仿宋_GB2312" w:hAnsi="仿宋" w:cs="宋体" w:hint="eastAsia"/>
          <w:kern w:val="0"/>
          <w:szCs w:val="28"/>
        </w:rPr>
        <w:t>咨询</w:t>
      </w:r>
      <w:r w:rsidR="00B942F4" w:rsidRPr="008A19BF">
        <w:rPr>
          <w:rFonts w:ascii="仿宋_GB2312" w:eastAsia="仿宋_GB2312" w:hAnsi="仿宋" w:cs="宋体" w:hint="eastAsia"/>
          <w:kern w:val="0"/>
          <w:szCs w:val="28"/>
        </w:rPr>
        <w:t>课题立项资助但尚未结题者不能申请新项目。</w:t>
      </w:r>
      <w:r w:rsidR="00984111">
        <w:rPr>
          <w:rFonts w:ascii="仿宋_GB2312" w:eastAsia="仿宋_GB2312" w:hAnsi="仿宋" w:cs="宋体" w:hint="eastAsia"/>
          <w:kern w:val="0"/>
          <w:szCs w:val="28"/>
        </w:rPr>
        <w:t>本课题提倡</w:t>
      </w:r>
      <w:r w:rsidR="00566778">
        <w:rPr>
          <w:rFonts w:ascii="仿宋_GB2312" w:eastAsia="仿宋_GB2312" w:hAnsi="仿宋" w:cs="宋体" w:hint="eastAsia"/>
          <w:kern w:val="0"/>
          <w:szCs w:val="28"/>
        </w:rPr>
        <w:t>问题导向、实践导向，</w:t>
      </w:r>
      <w:r w:rsidR="00EF3D8F">
        <w:rPr>
          <w:rFonts w:ascii="仿宋_GB2312" w:eastAsia="仿宋_GB2312" w:hAnsi="仿宋" w:cs="宋体" w:hint="eastAsia"/>
          <w:kern w:val="0"/>
          <w:szCs w:val="28"/>
        </w:rPr>
        <w:t>突出对</w:t>
      </w:r>
      <w:r w:rsidR="006D57E0">
        <w:rPr>
          <w:rFonts w:ascii="仿宋_GB2312" w:eastAsia="仿宋_GB2312" w:hAnsi="仿宋" w:cs="宋体" w:hint="eastAsia"/>
          <w:kern w:val="0"/>
          <w:szCs w:val="28"/>
        </w:rPr>
        <w:t>学</w:t>
      </w:r>
      <w:r w:rsidR="00EF3D8F">
        <w:rPr>
          <w:rFonts w:ascii="仿宋_GB2312" w:eastAsia="仿宋_GB2312" w:hAnsi="仿宋" w:cs="宋体" w:hint="eastAsia"/>
          <w:kern w:val="0"/>
          <w:szCs w:val="28"/>
        </w:rPr>
        <w:t>校工作的决策参考价值，</w:t>
      </w:r>
      <w:r w:rsidR="00984111">
        <w:rPr>
          <w:rFonts w:ascii="仿宋_GB2312" w:eastAsia="仿宋_GB2312" w:hAnsi="仿宋" w:cs="宋体" w:hint="eastAsia"/>
          <w:kern w:val="0"/>
          <w:szCs w:val="28"/>
        </w:rPr>
        <w:t>不提倡</w:t>
      </w:r>
      <w:r w:rsidR="00EF3D8F">
        <w:rPr>
          <w:rFonts w:ascii="仿宋_GB2312" w:eastAsia="仿宋_GB2312" w:hAnsi="仿宋" w:cs="宋体" w:hint="eastAsia"/>
          <w:kern w:val="0"/>
          <w:szCs w:val="28"/>
        </w:rPr>
        <w:t>局限</w:t>
      </w:r>
      <w:r w:rsidR="007A7B20">
        <w:rPr>
          <w:rFonts w:ascii="仿宋_GB2312" w:eastAsia="仿宋_GB2312" w:hAnsi="仿宋" w:cs="宋体" w:hint="eastAsia"/>
          <w:kern w:val="0"/>
          <w:szCs w:val="28"/>
        </w:rPr>
        <w:t>于本</w:t>
      </w:r>
      <w:r w:rsidR="00EF3D8F">
        <w:rPr>
          <w:rFonts w:ascii="仿宋_GB2312" w:eastAsia="仿宋_GB2312" w:hAnsi="仿宋" w:cs="宋体" w:hint="eastAsia"/>
          <w:kern w:val="0"/>
          <w:szCs w:val="28"/>
        </w:rPr>
        <w:t>部门</w:t>
      </w:r>
      <w:r w:rsidR="006D2D2B">
        <w:rPr>
          <w:rFonts w:ascii="仿宋_GB2312" w:eastAsia="仿宋_GB2312" w:hAnsi="仿宋" w:cs="宋体" w:hint="eastAsia"/>
          <w:kern w:val="0"/>
          <w:szCs w:val="28"/>
        </w:rPr>
        <w:t>具体工作</w:t>
      </w:r>
      <w:r w:rsidR="007A7B20">
        <w:rPr>
          <w:rFonts w:ascii="仿宋_GB2312" w:eastAsia="仿宋_GB2312" w:hAnsi="仿宋" w:cs="宋体" w:hint="eastAsia"/>
          <w:kern w:val="0"/>
          <w:szCs w:val="28"/>
        </w:rPr>
        <w:t>的研究、过于微观的案例及工作经验</w:t>
      </w:r>
      <w:r w:rsidR="00984111">
        <w:rPr>
          <w:rFonts w:ascii="仿宋_GB2312" w:eastAsia="仿宋_GB2312" w:hAnsi="仿宋" w:cs="宋体" w:hint="eastAsia"/>
          <w:kern w:val="0"/>
          <w:szCs w:val="28"/>
        </w:rPr>
        <w:t>总结研究</w:t>
      </w:r>
      <w:r w:rsidR="00667211">
        <w:rPr>
          <w:rFonts w:ascii="仿宋_GB2312" w:eastAsia="仿宋_GB2312" w:hAnsi="仿宋" w:cs="宋体" w:hint="eastAsia"/>
          <w:kern w:val="0"/>
          <w:szCs w:val="28"/>
        </w:rPr>
        <w:t>。</w:t>
      </w:r>
      <w:r w:rsidR="00B942F4" w:rsidRPr="008A19BF">
        <w:rPr>
          <w:rFonts w:ascii="仿宋_GB2312" w:eastAsia="仿宋_GB2312" w:hAnsi="仿宋" w:cs="宋体" w:hint="eastAsia"/>
          <w:kern w:val="0"/>
          <w:szCs w:val="28"/>
        </w:rPr>
        <w:t>课题组成员必须三人以上，</w:t>
      </w:r>
      <w:r w:rsidR="00B942F4" w:rsidRPr="008A19BF">
        <w:rPr>
          <w:rFonts w:ascii="仿宋_GB2312" w:eastAsia="仿宋_GB2312" w:hAnsi="宋体" w:hint="eastAsia"/>
        </w:rPr>
        <w:t>所列课题组成员必须征得本人同意并参加实际工作。</w:t>
      </w:r>
    </w:p>
    <w:p w14:paraId="67B9A162" w14:textId="65519743" w:rsidR="00B942F4" w:rsidRPr="008A19BF" w:rsidRDefault="002B008C" w:rsidP="002B008C">
      <w:pPr>
        <w:spacing w:line="360" w:lineRule="auto"/>
        <w:ind w:firstLine="560"/>
        <w:rPr>
          <w:rFonts w:ascii="仿宋_GB2312" w:eastAsia="仿宋_GB2312" w:hAnsi="仿宋" w:cs="宋体" w:hint="eastAsia"/>
          <w:kern w:val="0"/>
          <w:szCs w:val="28"/>
        </w:rPr>
      </w:pPr>
      <w:r w:rsidRPr="008A19BF">
        <w:rPr>
          <w:rFonts w:ascii="仿宋_GB2312" w:eastAsia="仿宋_GB2312" w:hint="eastAsia"/>
        </w:rPr>
        <w:t>二</w:t>
      </w:r>
      <w:r w:rsidR="00B942F4" w:rsidRPr="008A19BF">
        <w:rPr>
          <w:rFonts w:ascii="仿宋_GB2312" w:eastAsia="仿宋_GB2312" w:hint="eastAsia"/>
        </w:rPr>
        <w:t>、党建思政和综合改革</w:t>
      </w:r>
      <w:r w:rsidR="003E2C02">
        <w:rPr>
          <w:rFonts w:ascii="仿宋_GB2312" w:eastAsia="仿宋_GB2312" w:hint="eastAsia"/>
        </w:rPr>
        <w:t>的</w:t>
      </w:r>
      <w:r w:rsidR="003E2C02" w:rsidRPr="008A19BF">
        <w:rPr>
          <w:rFonts w:ascii="仿宋_GB2312" w:eastAsia="仿宋_GB2312" w:hAnsi="仿宋" w:cs="仿宋" w:hint="eastAsia"/>
        </w:rPr>
        <w:t>重点课题必须</w:t>
      </w:r>
      <w:r w:rsidR="003E2C02" w:rsidRPr="008A19BF">
        <w:rPr>
          <w:rFonts w:ascii="仿宋_GB2312" w:eastAsia="仿宋_GB2312" w:hint="eastAsia"/>
        </w:rPr>
        <w:t>跨部门组团申报、联合攻关</w:t>
      </w:r>
      <w:r w:rsidR="003E2C02">
        <w:rPr>
          <w:rFonts w:ascii="仿宋_GB2312" w:eastAsia="仿宋_GB2312" w:hint="eastAsia"/>
        </w:rPr>
        <w:t>，其他课题</w:t>
      </w:r>
      <w:r w:rsidR="00B942F4" w:rsidRPr="008A19BF">
        <w:rPr>
          <w:rFonts w:ascii="仿宋_GB2312" w:eastAsia="仿宋_GB2312" w:hAnsi="仿宋" w:cs="宋体" w:hint="eastAsia"/>
          <w:kern w:val="0"/>
          <w:szCs w:val="28"/>
        </w:rPr>
        <w:t>鼓励组建跨部门的研究团队</w:t>
      </w:r>
      <w:r w:rsidR="00B942F4" w:rsidRPr="008A19BF">
        <w:rPr>
          <w:rFonts w:ascii="仿宋_GB2312" w:eastAsia="仿宋_GB2312" w:hint="eastAsia"/>
        </w:rPr>
        <w:t>。</w:t>
      </w:r>
    </w:p>
    <w:p w14:paraId="57712BE7" w14:textId="77777777" w:rsidR="00B942F4" w:rsidRPr="008A19BF" w:rsidRDefault="002B008C" w:rsidP="00B942F4">
      <w:pPr>
        <w:spacing w:line="360" w:lineRule="auto"/>
        <w:ind w:firstLine="560"/>
        <w:rPr>
          <w:rFonts w:ascii="仿宋_GB2312" w:eastAsia="仿宋_GB2312" w:hAnsi="仿宋" w:hint="eastAsia"/>
          <w:szCs w:val="28"/>
        </w:rPr>
      </w:pPr>
      <w:r w:rsidRPr="008A19BF">
        <w:rPr>
          <w:rFonts w:ascii="仿宋_GB2312" w:eastAsia="仿宋_GB2312" w:hAnsi="仿宋" w:hint="eastAsia"/>
          <w:szCs w:val="28"/>
        </w:rPr>
        <w:t>三</w:t>
      </w:r>
      <w:r w:rsidR="00B942F4" w:rsidRPr="008A19BF">
        <w:rPr>
          <w:rFonts w:ascii="仿宋_GB2312" w:eastAsia="仿宋_GB2312" w:hAnsi="仿宋" w:hint="eastAsia"/>
          <w:szCs w:val="28"/>
        </w:rPr>
        <w:t>、党建</w:t>
      </w:r>
      <w:proofErr w:type="gramStart"/>
      <w:r w:rsidR="00B942F4" w:rsidRPr="008A19BF">
        <w:rPr>
          <w:rFonts w:ascii="仿宋_GB2312" w:eastAsia="仿宋_GB2312" w:hAnsi="仿宋" w:hint="eastAsia"/>
          <w:szCs w:val="28"/>
        </w:rPr>
        <w:t>思政专项</w:t>
      </w:r>
      <w:proofErr w:type="gramEnd"/>
      <w:r w:rsidR="00B942F4" w:rsidRPr="008A19BF">
        <w:rPr>
          <w:rFonts w:ascii="仿宋_GB2312" w:eastAsia="仿宋_GB2312" w:hAnsi="仿宋" w:hint="eastAsia"/>
          <w:szCs w:val="28"/>
        </w:rPr>
        <w:t>和综合改革专项的青年课题</w:t>
      </w:r>
      <w:r w:rsidR="00B942F4" w:rsidRPr="008A19BF">
        <w:rPr>
          <w:rFonts w:ascii="仿宋_GB2312" w:eastAsia="仿宋_GB2312" w:hAnsi="仿宋" w:cs="宋体" w:hint="eastAsia"/>
          <w:kern w:val="0"/>
          <w:szCs w:val="28"/>
        </w:rPr>
        <w:t>专门面向</w:t>
      </w:r>
      <w:proofErr w:type="gramStart"/>
      <w:r w:rsidR="00B942F4" w:rsidRPr="008A19BF">
        <w:rPr>
          <w:rFonts w:ascii="仿宋_GB2312" w:eastAsia="仿宋_GB2312" w:hAnsi="仿宋" w:cs="宋体" w:hint="eastAsia"/>
          <w:kern w:val="0"/>
          <w:szCs w:val="28"/>
        </w:rPr>
        <w:t>非高级</w:t>
      </w:r>
      <w:proofErr w:type="gramEnd"/>
      <w:r w:rsidR="00B942F4" w:rsidRPr="008A19BF">
        <w:rPr>
          <w:rFonts w:ascii="仿宋_GB2312" w:eastAsia="仿宋_GB2312" w:hAnsi="仿宋" w:cs="宋体" w:hint="eastAsia"/>
          <w:kern w:val="0"/>
          <w:szCs w:val="28"/>
        </w:rPr>
        <w:t>职称且不担任领导职务的在职人员。</w:t>
      </w:r>
      <w:r w:rsidR="00B942F4" w:rsidRPr="008A19BF">
        <w:rPr>
          <w:rFonts w:ascii="仿宋_GB2312" w:eastAsia="仿宋_GB2312" w:hAnsi="仿宋" w:hint="eastAsia"/>
          <w:szCs w:val="28"/>
        </w:rPr>
        <w:t>实验技术专项课题专门面向非正高职称的在职实验技术人员。</w:t>
      </w:r>
    </w:p>
    <w:p w14:paraId="17825E3D" w14:textId="4B632574" w:rsidR="00984111" w:rsidRDefault="002B008C" w:rsidP="008B3B07">
      <w:pPr>
        <w:spacing w:line="360" w:lineRule="auto"/>
        <w:ind w:firstLine="560"/>
        <w:rPr>
          <w:rFonts w:ascii="仿宋_GB2312" w:eastAsia="仿宋_GB2312" w:hAnsi="仿宋" w:hint="eastAsia"/>
          <w:szCs w:val="28"/>
        </w:rPr>
      </w:pPr>
      <w:r w:rsidRPr="008A19BF">
        <w:rPr>
          <w:rFonts w:ascii="仿宋_GB2312" w:eastAsia="仿宋_GB2312" w:hint="eastAsia"/>
        </w:rPr>
        <w:t>四</w:t>
      </w:r>
      <w:r w:rsidR="00B942F4" w:rsidRPr="008A19BF">
        <w:rPr>
          <w:rFonts w:ascii="仿宋_GB2312" w:eastAsia="仿宋_GB2312" w:hint="eastAsia"/>
        </w:rPr>
        <w:t>、</w:t>
      </w:r>
      <w:r w:rsidR="00FF258C" w:rsidRPr="00FF258C">
        <w:rPr>
          <w:rFonts w:ascii="仿宋_GB2312" w:eastAsia="仿宋_GB2312" w:hint="eastAsia"/>
        </w:rPr>
        <w:t>党建</w:t>
      </w:r>
      <w:proofErr w:type="gramStart"/>
      <w:r w:rsidR="00FF258C" w:rsidRPr="00FF258C">
        <w:rPr>
          <w:rFonts w:ascii="仿宋_GB2312" w:eastAsia="仿宋_GB2312" w:hint="eastAsia"/>
        </w:rPr>
        <w:t>思政专项</w:t>
      </w:r>
      <w:proofErr w:type="gramEnd"/>
      <w:r w:rsidR="00FF258C" w:rsidRPr="00FF258C">
        <w:rPr>
          <w:rFonts w:ascii="仿宋_GB2312" w:eastAsia="仿宋_GB2312" w:hint="eastAsia"/>
        </w:rPr>
        <w:t>和综合改革专项的重点课题必须根据指南直接选题；</w:t>
      </w:r>
      <w:proofErr w:type="gramStart"/>
      <w:r w:rsidR="00FF258C" w:rsidRPr="00FF258C">
        <w:rPr>
          <w:rFonts w:ascii="仿宋_GB2312" w:eastAsia="仿宋_GB2312" w:hint="eastAsia"/>
        </w:rPr>
        <w:t>一般课题</w:t>
      </w:r>
      <w:proofErr w:type="gramEnd"/>
      <w:r w:rsidR="00FF258C" w:rsidRPr="00FF258C">
        <w:rPr>
          <w:rFonts w:ascii="仿宋_GB2312" w:eastAsia="仿宋_GB2312" w:hint="eastAsia"/>
        </w:rPr>
        <w:t>根据指南选题，</w:t>
      </w:r>
      <w:r w:rsidR="006B6908">
        <w:rPr>
          <w:rFonts w:ascii="仿宋_GB2312" w:eastAsia="仿宋_GB2312" w:hint="eastAsia"/>
        </w:rPr>
        <w:t>可选择某一角度进行研究，</w:t>
      </w:r>
      <w:r w:rsidR="003A5D55">
        <w:rPr>
          <w:rFonts w:ascii="仿宋_GB2312" w:eastAsia="仿宋_GB2312" w:hint="eastAsia"/>
        </w:rPr>
        <w:t>可</w:t>
      </w:r>
      <w:r w:rsidR="006B6908">
        <w:rPr>
          <w:rFonts w:ascii="仿宋_GB2312" w:eastAsia="仿宋_GB2312" w:hint="eastAsia"/>
        </w:rPr>
        <w:t>适当调整题目，但不得</w:t>
      </w:r>
      <w:r w:rsidR="003E2C02">
        <w:rPr>
          <w:rFonts w:ascii="仿宋_GB2312" w:eastAsia="仿宋_GB2312" w:hint="eastAsia"/>
        </w:rPr>
        <w:t>自拟题目</w:t>
      </w:r>
      <w:r w:rsidR="00195D46" w:rsidRPr="00195D46">
        <w:rPr>
          <w:rFonts w:ascii="仿宋_GB2312" w:eastAsia="仿宋_GB2312" w:hint="eastAsia"/>
        </w:rPr>
        <w:t>。</w:t>
      </w:r>
      <w:r w:rsidR="005F1C85" w:rsidRPr="005F1C85">
        <w:rPr>
          <w:rFonts w:ascii="仿宋_GB2312" w:eastAsia="仿宋_GB2312" w:hint="eastAsia"/>
        </w:rPr>
        <w:t>青年课题不设指南，</w:t>
      </w:r>
      <w:r w:rsidR="00F94A90" w:rsidRPr="00F94A90">
        <w:rPr>
          <w:rFonts w:ascii="仿宋_GB2312" w:eastAsia="仿宋_GB2312" w:hint="eastAsia"/>
        </w:rPr>
        <w:t>可参考本指南选题，</w:t>
      </w:r>
      <w:r w:rsidR="00F94A90">
        <w:rPr>
          <w:rFonts w:ascii="仿宋_GB2312" w:eastAsia="仿宋_GB2312" w:hint="eastAsia"/>
        </w:rPr>
        <w:t>也</w:t>
      </w:r>
      <w:r w:rsidR="005F1C85" w:rsidRPr="005F1C85">
        <w:rPr>
          <w:rFonts w:ascii="仿宋_GB2312" w:eastAsia="仿宋_GB2312" w:hint="eastAsia"/>
        </w:rPr>
        <w:t>可自拟题目</w:t>
      </w:r>
      <w:r w:rsidR="00ED13B1">
        <w:rPr>
          <w:rFonts w:ascii="仿宋_GB2312" w:eastAsia="仿宋_GB2312" w:hint="eastAsia"/>
        </w:rPr>
        <w:t>。</w:t>
      </w:r>
      <w:r w:rsidR="005F1C85" w:rsidRPr="005F1C85">
        <w:rPr>
          <w:rFonts w:ascii="仿宋_GB2312" w:eastAsia="仿宋_GB2312" w:hint="eastAsia"/>
        </w:rPr>
        <w:t>研究题目需坚持问题导向，聚焦高校党建思政、改革发展、大学治理等方面的实际问题，具有研究深度和应用价值。</w:t>
      </w:r>
      <w:r w:rsidR="00FF258C" w:rsidRPr="00FF258C">
        <w:rPr>
          <w:rFonts w:ascii="仿宋_GB2312" w:eastAsia="仿宋_GB2312" w:hint="eastAsia"/>
        </w:rPr>
        <w:t>实验技术专项可根据课题指南提供的方向自拟题目，根据立项评审情况确定重点课题和一般课题。</w:t>
      </w:r>
      <w:r w:rsidR="0035689A" w:rsidRPr="008A19BF">
        <w:rPr>
          <w:rFonts w:ascii="仿宋_GB2312" w:eastAsia="仿宋_GB2312" w:hAnsi="仿宋"/>
          <w:szCs w:val="28"/>
        </w:rPr>
        <w:br w:type="page"/>
      </w:r>
    </w:p>
    <w:sdt>
      <w:sdtPr>
        <w:rPr>
          <w:lang w:val="zh-CN"/>
        </w:rPr>
        <w:id w:val="9458213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9A4930" w14:textId="7A15203B" w:rsidR="00E40CB6" w:rsidRPr="00FA7922" w:rsidRDefault="00673C53" w:rsidP="00984111">
          <w:pPr>
            <w:widowControl/>
            <w:jc w:val="center"/>
            <w:rPr>
              <w:rFonts w:eastAsia="华文中宋"/>
              <w:b/>
              <w:bCs/>
              <w:kern w:val="44"/>
              <w:sz w:val="44"/>
              <w:szCs w:val="44"/>
            </w:rPr>
          </w:pPr>
          <w:r w:rsidRPr="00E40CB6">
            <w:rPr>
              <w:rFonts w:eastAsia="华文中宋"/>
              <w:b/>
              <w:bCs/>
              <w:kern w:val="44"/>
              <w:sz w:val="44"/>
              <w:szCs w:val="44"/>
            </w:rPr>
            <w:t>目</w:t>
          </w:r>
          <w:r w:rsidRPr="00E40CB6">
            <w:rPr>
              <w:rFonts w:eastAsia="华文中宋" w:hint="eastAsia"/>
              <w:b/>
              <w:bCs/>
              <w:kern w:val="44"/>
              <w:sz w:val="44"/>
              <w:szCs w:val="44"/>
            </w:rPr>
            <w:t xml:space="preserve">  </w:t>
          </w:r>
          <w:r w:rsidRPr="00E40CB6">
            <w:rPr>
              <w:rFonts w:eastAsia="华文中宋"/>
              <w:b/>
              <w:bCs/>
              <w:kern w:val="44"/>
              <w:sz w:val="44"/>
              <w:szCs w:val="44"/>
            </w:rPr>
            <w:t>录</w:t>
          </w:r>
        </w:p>
        <w:p w14:paraId="51AB1DB4" w14:textId="5F115A05" w:rsidR="00E80B09" w:rsidRPr="001B791D" w:rsidRDefault="00673C53">
          <w:pPr>
            <w:pStyle w:val="TOC1"/>
            <w:rPr>
              <w:rFonts w:ascii="仿宋_GB2312" w:eastAsia="仿宋_GB2312" w:cstheme="minorBidi" w:hint="eastAsia"/>
              <w:noProof/>
              <w:kern w:val="2"/>
              <w:sz w:val="32"/>
              <w:szCs w:val="32"/>
            </w:rPr>
          </w:pPr>
          <w:r w:rsidRPr="008078D5">
            <w:rPr>
              <w:rFonts w:ascii="仿宋" w:eastAsia="仿宋" w:hAnsi="仿宋"/>
              <w:sz w:val="28"/>
              <w:szCs w:val="28"/>
            </w:rPr>
            <w:fldChar w:fldCharType="begin"/>
          </w:r>
          <w:r w:rsidRPr="008078D5">
            <w:rPr>
              <w:rFonts w:ascii="仿宋" w:eastAsia="仿宋" w:hAnsi="仿宋"/>
              <w:sz w:val="28"/>
              <w:szCs w:val="28"/>
            </w:rPr>
            <w:instrText xml:space="preserve"> TOC \o "1-3" \h \z \u </w:instrText>
          </w:r>
          <w:r w:rsidRPr="008078D5">
            <w:rPr>
              <w:rFonts w:ascii="仿宋" w:eastAsia="仿宋" w:hAnsi="仿宋"/>
              <w:sz w:val="28"/>
              <w:szCs w:val="28"/>
            </w:rPr>
            <w:fldChar w:fldCharType="separate"/>
          </w:r>
          <w:hyperlink w:anchor="_Toc77958414" w:history="1">
            <w:r w:rsidR="00E80B09" w:rsidRPr="001B791D">
              <w:rPr>
                <w:rStyle w:val="a9"/>
                <w:rFonts w:ascii="仿宋_GB2312" w:eastAsia="仿宋_GB2312" w:hint="eastAsia"/>
                <w:noProof/>
                <w:sz w:val="32"/>
                <w:szCs w:val="32"/>
              </w:rPr>
              <w:t>说  明</w:t>
            </w:r>
            <w:r w:rsidR="00E80B09"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E80B09"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E80B09"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_Toc77958414 \h </w:instrText>
            </w:r>
            <w:r w:rsidR="00E80B09"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E80B09"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830B4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>1</w:t>
            </w:r>
            <w:r w:rsidR="00E80B09"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C9F61ED" w14:textId="5F417DFE" w:rsidR="00E80B09" w:rsidRPr="001B791D" w:rsidRDefault="00E80B09">
          <w:pPr>
            <w:pStyle w:val="TOC1"/>
            <w:rPr>
              <w:rFonts w:ascii="仿宋_GB2312" w:eastAsia="仿宋_GB2312" w:cstheme="minorBidi" w:hint="eastAsia"/>
              <w:noProof/>
              <w:kern w:val="2"/>
              <w:sz w:val="32"/>
              <w:szCs w:val="32"/>
            </w:rPr>
          </w:pPr>
          <w:hyperlink w:anchor="_Toc77958415" w:history="1">
            <w:r w:rsidRPr="001B791D">
              <w:rPr>
                <w:rStyle w:val="a9"/>
                <w:rFonts w:ascii="仿宋_GB2312" w:eastAsia="仿宋_GB2312" w:hint="eastAsia"/>
                <w:noProof/>
                <w:sz w:val="32"/>
                <w:szCs w:val="32"/>
              </w:rPr>
              <w:t>党建思政·重点课题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_Toc77958415 \h </w:instrTex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830B4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>1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7C8B46" w14:textId="72CAFEED" w:rsidR="00E80B09" w:rsidRPr="001B791D" w:rsidRDefault="00E80B09">
          <w:pPr>
            <w:pStyle w:val="TOC1"/>
            <w:rPr>
              <w:rFonts w:ascii="仿宋_GB2312" w:eastAsia="仿宋_GB2312" w:cstheme="minorBidi" w:hint="eastAsia"/>
              <w:noProof/>
              <w:kern w:val="2"/>
              <w:sz w:val="32"/>
              <w:szCs w:val="32"/>
            </w:rPr>
          </w:pPr>
          <w:hyperlink w:anchor="_Toc77958416" w:history="1">
            <w:r w:rsidRPr="001B791D">
              <w:rPr>
                <w:rStyle w:val="a9"/>
                <w:rFonts w:ascii="仿宋_GB2312" w:eastAsia="仿宋_GB2312" w:hint="eastAsia"/>
                <w:noProof/>
                <w:sz w:val="32"/>
                <w:szCs w:val="32"/>
              </w:rPr>
              <w:t>党建思政·一般课题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_Toc77958416 \h </w:instrTex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830B4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>1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F7F5E4" w14:textId="494D6678" w:rsidR="00E80B09" w:rsidRPr="001B791D" w:rsidRDefault="00E80B09">
          <w:pPr>
            <w:pStyle w:val="TOC1"/>
            <w:rPr>
              <w:rFonts w:ascii="仿宋_GB2312" w:eastAsia="仿宋_GB2312" w:cstheme="minorBidi" w:hint="eastAsia"/>
              <w:noProof/>
              <w:kern w:val="2"/>
              <w:sz w:val="32"/>
              <w:szCs w:val="32"/>
            </w:rPr>
          </w:pPr>
          <w:hyperlink w:anchor="_Toc77958417" w:history="1">
            <w:r w:rsidRPr="001B791D">
              <w:rPr>
                <w:rStyle w:val="a9"/>
                <w:rFonts w:ascii="仿宋_GB2312" w:eastAsia="仿宋_GB2312" w:hint="eastAsia"/>
                <w:noProof/>
                <w:sz w:val="32"/>
                <w:szCs w:val="32"/>
              </w:rPr>
              <w:t>综合改革·重点课题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_Toc77958417 \h </w:instrTex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830B4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>2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8A0F03C" w14:textId="211101EE" w:rsidR="00E80B09" w:rsidRPr="001B791D" w:rsidRDefault="00E80B09">
          <w:pPr>
            <w:pStyle w:val="TOC1"/>
            <w:rPr>
              <w:rFonts w:ascii="仿宋_GB2312" w:eastAsia="仿宋_GB2312" w:cstheme="minorBidi" w:hint="eastAsia"/>
              <w:noProof/>
              <w:kern w:val="2"/>
              <w:sz w:val="32"/>
              <w:szCs w:val="32"/>
            </w:rPr>
          </w:pPr>
          <w:hyperlink w:anchor="_Toc77958418" w:history="1">
            <w:r w:rsidRPr="001B791D">
              <w:rPr>
                <w:rStyle w:val="a9"/>
                <w:rFonts w:ascii="仿宋_GB2312" w:eastAsia="仿宋_GB2312" w:hint="eastAsia"/>
                <w:noProof/>
                <w:sz w:val="32"/>
                <w:szCs w:val="32"/>
              </w:rPr>
              <w:t>综合改革·一般课题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_Toc77958418 \h </w:instrTex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830B4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>2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12D27C8" w14:textId="58B6A1A9" w:rsidR="00E80B09" w:rsidRDefault="00E80B09">
          <w:pPr>
            <w:pStyle w:val="TOC1"/>
            <w:rPr>
              <w:rFonts w:cstheme="minorBidi" w:hint="eastAsia"/>
              <w:noProof/>
              <w:kern w:val="2"/>
              <w:sz w:val="21"/>
            </w:rPr>
          </w:pPr>
          <w:hyperlink w:anchor="_Toc77958419" w:history="1">
            <w:r w:rsidRPr="001B791D">
              <w:rPr>
                <w:rStyle w:val="a9"/>
                <w:rFonts w:ascii="仿宋_GB2312" w:eastAsia="仿宋_GB2312" w:hint="eastAsia"/>
                <w:noProof/>
                <w:sz w:val="32"/>
                <w:szCs w:val="32"/>
              </w:rPr>
              <w:t>实验技术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_Toc77958419 \h </w:instrTex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830B4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>4</w:t>
            </w:r>
            <w:r w:rsidRPr="001B791D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F7ED0F" w14:textId="4F034D29" w:rsidR="00C040AF" w:rsidRPr="0065724C" w:rsidRDefault="00673C53" w:rsidP="0065724C">
          <w:pPr>
            <w:rPr>
              <w:b/>
              <w:bCs/>
              <w:lang w:val="zh-CN"/>
            </w:rPr>
          </w:pPr>
          <w:r w:rsidRPr="008078D5">
            <w:rPr>
              <w:rFonts w:ascii="仿宋" w:hAnsi="仿宋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474E4219" w14:textId="77777777" w:rsidR="00F4270A" w:rsidRDefault="00F4270A" w:rsidP="0065724C">
      <w:pPr>
        <w:pStyle w:val="1"/>
        <w:jc w:val="both"/>
        <w:sectPr w:rsidR="00F4270A" w:rsidSect="00BB04C2"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04A9745" w14:textId="64AB3E53" w:rsidR="00331DC4" w:rsidRPr="00D47E2E" w:rsidRDefault="00331DC4" w:rsidP="00BC3DEB">
      <w:pPr>
        <w:pStyle w:val="1"/>
        <w:spacing w:line="276" w:lineRule="auto"/>
        <w:rPr>
          <w:sz w:val="40"/>
        </w:rPr>
      </w:pPr>
      <w:bookmarkStart w:id="1" w:name="_Toc77958415"/>
      <w:bookmarkStart w:id="2" w:name="_Hlk73629160"/>
      <w:r w:rsidRPr="00D47E2E">
        <w:rPr>
          <w:rFonts w:hint="eastAsia"/>
          <w:sz w:val="40"/>
        </w:rPr>
        <w:lastRenderedPageBreak/>
        <w:t>党建思政·重点课题</w:t>
      </w:r>
      <w:bookmarkEnd w:id="1"/>
    </w:p>
    <w:p w14:paraId="3E987951" w14:textId="77777777" w:rsidR="00265CC6" w:rsidRPr="00265CC6" w:rsidRDefault="00265CC6" w:rsidP="00265CC6">
      <w:pPr>
        <w:spacing w:line="276" w:lineRule="auto"/>
        <w:rPr>
          <w:rFonts w:ascii="仿宋_GB2312" w:eastAsia="仿宋_GB2312"/>
          <w:sz w:val="28"/>
          <w:szCs w:val="28"/>
        </w:rPr>
      </w:pPr>
      <w:r w:rsidRPr="00265CC6">
        <w:rPr>
          <w:rFonts w:ascii="仿宋_GB2312" w:eastAsia="仿宋_GB2312" w:hint="eastAsia"/>
          <w:sz w:val="28"/>
          <w:szCs w:val="28"/>
        </w:rPr>
        <w:t>DA-01</w:t>
      </w:r>
      <w:r w:rsidRPr="00265CC6">
        <w:rPr>
          <w:rFonts w:ascii="仿宋_GB2312" w:eastAsia="仿宋_GB2312" w:hint="eastAsia"/>
          <w:sz w:val="28"/>
          <w:szCs w:val="28"/>
        </w:rPr>
        <w:tab/>
        <w:t>新时代加强高校党员教育的创新路径研究</w:t>
      </w:r>
    </w:p>
    <w:p w14:paraId="7A73013F" w14:textId="77777777" w:rsidR="00265CC6" w:rsidRPr="00265CC6" w:rsidRDefault="00265CC6" w:rsidP="00265CC6">
      <w:pPr>
        <w:spacing w:line="276" w:lineRule="auto"/>
        <w:rPr>
          <w:rFonts w:ascii="仿宋_GB2312" w:eastAsia="仿宋_GB2312"/>
          <w:sz w:val="28"/>
          <w:szCs w:val="28"/>
        </w:rPr>
      </w:pPr>
      <w:r w:rsidRPr="00265CC6">
        <w:rPr>
          <w:rFonts w:ascii="仿宋_GB2312" w:eastAsia="仿宋_GB2312" w:hint="eastAsia"/>
          <w:sz w:val="28"/>
          <w:szCs w:val="28"/>
        </w:rPr>
        <w:t>DA-02</w:t>
      </w:r>
      <w:r w:rsidRPr="00265CC6">
        <w:rPr>
          <w:rFonts w:ascii="仿宋_GB2312" w:eastAsia="仿宋_GB2312" w:hint="eastAsia"/>
          <w:sz w:val="28"/>
          <w:szCs w:val="28"/>
        </w:rPr>
        <w:tab/>
        <w:t>依托“大思政课”建设拓展育人格局的路径研究</w:t>
      </w:r>
    </w:p>
    <w:p w14:paraId="2903D283" w14:textId="77777777" w:rsidR="00265CC6" w:rsidRPr="00265CC6" w:rsidRDefault="00265CC6" w:rsidP="00265CC6">
      <w:pPr>
        <w:spacing w:line="276" w:lineRule="auto"/>
        <w:rPr>
          <w:rFonts w:ascii="仿宋_GB2312" w:eastAsia="仿宋_GB2312"/>
          <w:sz w:val="28"/>
          <w:szCs w:val="28"/>
        </w:rPr>
      </w:pPr>
      <w:r w:rsidRPr="00265CC6">
        <w:rPr>
          <w:rFonts w:ascii="仿宋_GB2312" w:eastAsia="仿宋_GB2312" w:hint="eastAsia"/>
          <w:sz w:val="28"/>
          <w:szCs w:val="28"/>
        </w:rPr>
        <w:t>DA-03</w:t>
      </w:r>
      <w:r w:rsidRPr="00265CC6">
        <w:rPr>
          <w:rFonts w:ascii="仿宋_GB2312" w:eastAsia="仿宋_GB2312" w:hint="eastAsia"/>
          <w:sz w:val="28"/>
          <w:szCs w:val="28"/>
        </w:rPr>
        <w:tab/>
        <w:t>高校“纪巡审”全过程协同监督体系建构研究</w:t>
      </w:r>
    </w:p>
    <w:p w14:paraId="2EB8C684" w14:textId="12AFB28D" w:rsidR="00265CC6" w:rsidRPr="00265CC6" w:rsidRDefault="00265CC6" w:rsidP="00265CC6">
      <w:pPr>
        <w:spacing w:line="276" w:lineRule="auto"/>
        <w:rPr>
          <w:rFonts w:ascii="仿宋_GB2312" w:eastAsia="仿宋_GB2312"/>
          <w:sz w:val="28"/>
          <w:szCs w:val="28"/>
        </w:rPr>
      </w:pPr>
      <w:r w:rsidRPr="00265CC6">
        <w:rPr>
          <w:rFonts w:ascii="仿宋_GB2312" w:eastAsia="仿宋_GB2312" w:hint="eastAsia"/>
          <w:sz w:val="28"/>
          <w:szCs w:val="28"/>
        </w:rPr>
        <w:t>DA-04</w:t>
      </w:r>
      <w:r w:rsidRPr="00265CC6">
        <w:rPr>
          <w:rFonts w:ascii="仿宋_GB2312" w:eastAsia="仿宋_GB2312" w:hint="eastAsia"/>
          <w:sz w:val="28"/>
          <w:szCs w:val="28"/>
        </w:rPr>
        <w:tab/>
        <w:t>人工智能赋能高校</w:t>
      </w:r>
      <w:proofErr w:type="gramStart"/>
      <w:r w:rsidRPr="00265CC6">
        <w:rPr>
          <w:rFonts w:ascii="仿宋_GB2312" w:eastAsia="仿宋_GB2312" w:hint="eastAsia"/>
          <w:sz w:val="28"/>
          <w:szCs w:val="28"/>
        </w:rPr>
        <w:t>精准思政研究</w:t>
      </w:r>
      <w:proofErr w:type="gramEnd"/>
    </w:p>
    <w:p w14:paraId="7E19ABB3" w14:textId="3AF8AA2D" w:rsidR="00711111" w:rsidRPr="00D47E2E" w:rsidRDefault="009212E1" w:rsidP="00BC3DEB">
      <w:pPr>
        <w:pStyle w:val="1"/>
        <w:spacing w:line="276" w:lineRule="auto"/>
        <w:rPr>
          <w:sz w:val="40"/>
        </w:rPr>
      </w:pPr>
      <w:r w:rsidRPr="00D47E2E">
        <w:rPr>
          <w:sz w:val="40"/>
        </w:rPr>
        <w:tab/>
      </w:r>
      <w:bookmarkStart w:id="3" w:name="_Toc77958416"/>
      <w:r w:rsidR="00331DC4" w:rsidRPr="00D47E2E">
        <w:rPr>
          <w:rFonts w:hint="eastAsia"/>
          <w:sz w:val="40"/>
        </w:rPr>
        <w:t>党建思政·</w:t>
      </w:r>
      <w:proofErr w:type="gramStart"/>
      <w:r w:rsidR="00331DC4" w:rsidRPr="00D47E2E">
        <w:rPr>
          <w:rFonts w:hint="eastAsia"/>
          <w:sz w:val="40"/>
        </w:rPr>
        <w:t>一般课题</w:t>
      </w:r>
      <w:bookmarkEnd w:id="3"/>
      <w:proofErr w:type="gramEnd"/>
      <w:r w:rsidRPr="00D47E2E">
        <w:rPr>
          <w:sz w:val="40"/>
        </w:rPr>
        <w:tab/>
      </w:r>
    </w:p>
    <w:p w14:paraId="38CB1AB2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bookmarkStart w:id="4" w:name="_Toc8636802"/>
      <w:r w:rsidRPr="00135C43">
        <w:rPr>
          <w:rFonts w:ascii="仿宋_GB2312" w:eastAsia="仿宋_GB2312" w:hint="eastAsia"/>
          <w:sz w:val="28"/>
          <w:szCs w:val="28"/>
        </w:rPr>
        <w:t>DB-01</w:t>
      </w:r>
      <w:r w:rsidRPr="00135C43">
        <w:rPr>
          <w:rFonts w:ascii="仿宋_GB2312" w:eastAsia="仿宋_GB2312" w:hint="eastAsia"/>
          <w:sz w:val="28"/>
          <w:szCs w:val="28"/>
        </w:rPr>
        <w:tab/>
        <w:t>加强高校毕业生流动党员教育管理机制研究</w:t>
      </w:r>
    </w:p>
    <w:p w14:paraId="62CC0251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DB-02</w:t>
      </w:r>
      <w:r w:rsidRPr="00135C43">
        <w:rPr>
          <w:rFonts w:ascii="仿宋_GB2312" w:eastAsia="仿宋_GB2312" w:hint="eastAsia"/>
          <w:sz w:val="28"/>
          <w:szCs w:val="28"/>
        </w:rPr>
        <w:tab/>
        <w:t>高校新型文化空间构建研究</w:t>
      </w:r>
    </w:p>
    <w:p w14:paraId="4781CD98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DB-03</w:t>
      </w:r>
      <w:r w:rsidRPr="00135C43">
        <w:rPr>
          <w:rFonts w:ascii="仿宋_GB2312" w:eastAsia="仿宋_GB2312" w:hint="eastAsia"/>
          <w:sz w:val="28"/>
          <w:szCs w:val="28"/>
        </w:rPr>
        <w:tab/>
        <w:t>高校重大活动的视频化社群传播体系构建研究</w:t>
      </w:r>
    </w:p>
    <w:p w14:paraId="59B916D6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DB-04</w:t>
      </w:r>
      <w:r w:rsidRPr="00135C43">
        <w:rPr>
          <w:rFonts w:ascii="仿宋_GB2312" w:eastAsia="仿宋_GB2312" w:hint="eastAsia"/>
          <w:sz w:val="28"/>
          <w:szCs w:val="28"/>
        </w:rPr>
        <w:tab/>
        <w:t>世界一流大学门户网站建设模式研究</w:t>
      </w:r>
    </w:p>
    <w:p w14:paraId="2CADE8AF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DB-05</w:t>
      </w:r>
      <w:r w:rsidRPr="00135C43">
        <w:rPr>
          <w:rFonts w:ascii="仿宋_GB2312" w:eastAsia="仿宋_GB2312" w:hint="eastAsia"/>
          <w:sz w:val="28"/>
          <w:szCs w:val="28"/>
        </w:rPr>
        <w:tab/>
        <w:t>高校德智体美劳全面培养体系的构建与运行研究</w:t>
      </w:r>
    </w:p>
    <w:p w14:paraId="26C44C5B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DB-06</w:t>
      </w:r>
      <w:r w:rsidRPr="00135C43">
        <w:rPr>
          <w:rFonts w:ascii="仿宋_GB2312" w:eastAsia="仿宋_GB2312" w:hint="eastAsia"/>
          <w:sz w:val="28"/>
          <w:szCs w:val="28"/>
        </w:rPr>
        <w:tab/>
        <w:t>高校提升</w:t>
      </w:r>
      <w:proofErr w:type="gramStart"/>
      <w:r w:rsidRPr="00135C43">
        <w:rPr>
          <w:rFonts w:ascii="仿宋_GB2312" w:eastAsia="仿宋_GB2312" w:hint="eastAsia"/>
          <w:sz w:val="28"/>
          <w:szCs w:val="28"/>
        </w:rPr>
        <w:t>思政引领力</w:t>
      </w:r>
      <w:proofErr w:type="gramEnd"/>
      <w:r w:rsidRPr="00135C43">
        <w:rPr>
          <w:rFonts w:ascii="仿宋_GB2312" w:eastAsia="仿宋_GB2312" w:hint="eastAsia"/>
          <w:sz w:val="28"/>
          <w:szCs w:val="28"/>
        </w:rPr>
        <w:t>的策略研究</w:t>
      </w:r>
    </w:p>
    <w:p w14:paraId="53B1FD2C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DB-07</w:t>
      </w:r>
      <w:r w:rsidRPr="00135C43">
        <w:rPr>
          <w:rFonts w:ascii="仿宋_GB2312" w:eastAsia="仿宋_GB2312" w:hint="eastAsia"/>
          <w:sz w:val="28"/>
          <w:szCs w:val="28"/>
        </w:rPr>
        <w:tab/>
        <w:t>高校网络育人体系构建与数字化赋能路径研究</w:t>
      </w:r>
    </w:p>
    <w:p w14:paraId="6E4A7113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DB-08</w:t>
      </w:r>
      <w:r w:rsidRPr="00135C43">
        <w:rPr>
          <w:rFonts w:ascii="仿宋_GB2312" w:eastAsia="仿宋_GB2312" w:hint="eastAsia"/>
          <w:sz w:val="28"/>
          <w:szCs w:val="28"/>
        </w:rPr>
        <w:tab/>
        <w:t>大学生网络行为表征及影响因素研究</w:t>
      </w:r>
    </w:p>
    <w:p w14:paraId="38E0DBEA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DB-09</w:t>
      </w:r>
      <w:r w:rsidRPr="00135C43">
        <w:rPr>
          <w:rFonts w:ascii="仿宋_GB2312" w:eastAsia="仿宋_GB2312" w:hint="eastAsia"/>
          <w:sz w:val="28"/>
          <w:szCs w:val="28"/>
        </w:rPr>
        <w:tab/>
        <w:t>协同构建大中小学思想政治教育一体化工作体系研究</w:t>
      </w:r>
    </w:p>
    <w:p w14:paraId="25617D25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DB-10</w:t>
      </w:r>
      <w:r w:rsidRPr="00135C43">
        <w:rPr>
          <w:rFonts w:ascii="仿宋_GB2312" w:eastAsia="仿宋_GB2312" w:hint="eastAsia"/>
          <w:sz w:val="28"/>
          <w:szCs w:val="28"/>
        </w:rPr>
        <w:tab/>
        <w:t>高校心理健康教育体系完善与服务效能提升研究</w:t>
      </w:r>
    </w:p>
    <w:p w14:paraId="280AC5D1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DB-11</w:t>
      </w:r>
      <w:r w:rsidRPr="00135C43">
        <w:rPr>
          <w:rFonts w:ascii="仿宋_GB2312" w:eastAsia="仿宋_GB2312" w:hint="eastAsia"/>
          <w:sz w:val="28"/>
          <w:szCs w:val="28"/>
        </w:rPr>
        <w:tab/>
      </w:r>
      <w:proofErr w:type="gramStart"/>
      <w:r w:rsidRPr="00135C43">
        <w:rPr>
          <w:rFonts w:ascii="仿宋_GB2312" w:eastAsia="仿宋_GB2312" w:hint="eastAsia"/>
          <w:sz w:val="28"/>
          <w:szCs w:val="28"/>
        </w:rPr>
        <w:t>数智时代</w:t>
      </w:r>
      <w:proofErr w:type="gramEnd"/>
      <w:r w:rsidRPr="00135C43">
        <w:rPr>
          <w:rFonts w:ascii="仿宋_GB2312" w:eastAsia="仿宋_GB2312" w:hint="eastAsia"/>
          <w:sz w:val="28"/>
          <w:szCs w:val="28"/>
        </w:rPr>
        <w:t>大学生价值观的发展规律研究</w:t>
      </w:r>
    </w:p>
    <w:p w14:paraId="4053A071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DB-12</w:t>
      </w:r>
      <w:r w:rsidRPr="00135C43">
        <w:rPr>
          <w:rFonts w:ascii="仿宋_GB2312" w:eastAsia="仿宋_GB2312" w:hint="eastAsia"/>
          <w:sz w:val="28"/>
          <w:szCs w:val="28"/>
        </w:rPr>
        <w:tab/>
        <w:t>新时代网络统战工作方法与路径研究</w:t>
      </w:r>
    </w:p>
    <w:p w14:paraId="633EEDC2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DB-13</w:t>
      </w:r>
      <w:r w:rsidRPr="00135C43">
        <w:rPr>
          <w:rFonts w:ascii="仿宋_GB2312" w:eastAsia="仿宋_GB2312" w:hint="eastAsia"/>
          <w:sz w:val="28"/>
          <w:szCs w:val="28"/>
        </w:rPr>
        <w:tab/>
        <w:t>加强和改进党外知识分子思想政治引领机制研究</w:t>
      </w:r>
    </w:p>
    <w:p w14:paraId="00341C19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DB-14</w:t>
      </w:r>
      <w:r w:rsidRPr="00135C43">
        <w:rPr>
          <w:rFonts w:ascii="仿宋_GB2312" w:eastAsia="仿宋_GB2312" w:hint="eastAsia"/>
          <w:sz w:val="28"/>
          <w:szCs w:val="28"/>
        </w:rPr>
        <w:tab/>
        <w:t>新时代强化海外留学归国高层次人才政治引领工作研究</w:t>
      </w:r>
    </w:p>
    <w:p w14:paraId="6A269EC8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DB-15</w:t>
      </w:r>
      <w:r w:rsidRPr="00135C43">
        <w:rPr>
          <w:rFonts w:ascii="仿宋_GB2312" w:eastAsia="仿宋_GB2312" w:hint="eastAsia"/>
          <w:sz w:val="28"/>
          <w:szCs w:val="28"/>
        </w:rPr>
        <w:tab/>
        <w:t>高校纪检监察工作规范化法治化正规化建设路径研究</w:t>
      </w:r>
    </w:p>
    <w:p w14:paraId="66A6453C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DB-16</w:t>
      </w:r>
      <w:r w:rsidRPr="00135C43">
        <w:rPr>
          <w:rFonts w:ascii="仿宋_GB2312" w:eastAsia="仿宋_GB2312" w:hint="eastAsia"/>
          <w:sz w:val="28"/>
          <w:szCs w:val="28"/>
        </w:rPr>
        <w:tab/>
        <w:t>校地联合提升纪检监察工作效能的路径探索</w:t>
      </w:r>
    </w:p>
    <w:p w14:paraId="13BAEA36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DB-17</w:t>
      </w:r>
      <w:r w:rsidRPr="00135C43">
        <w:rPr>
          <w:rFonts w:ascii="仿宋_GB2312" w:eastAsia="仿宋_GB2312" w:hint="eastAsia"/>
          <w:sz w:val="28"/>
          <w:szCs w:val="28"/>
        </w:rPr>
        <w:tab/>
        <w:t>高校常态化</w:t>
      </w:r>
      <w:proofErr w:type="gramStart"/>
      <w:r w:rsidRPr="00135C43">
        <w:rPr>
          <w:rFonts w:ascii="仿宋_GB2312" w:eastAsia="仿宋_GB2312" w:hint="eastAsia"/>
          <w:sz w:val="28"/>
          <w:szCs w:val="28"/>
        </w:rPr>
        <w:t>长效化落实</w:t>
      </w:r>
      <w:proofErr w:type="gramEnd"/>
      <w:r w:rsidRPr="00135C43">
        <w:rPr>
          <w:rFonts w:ascii="仿宋_GB2312" w:eastAsia="仿宋_GB2312" w:hint="eastAsia"/>
          <w:sz w:val="28"/>
          <w:szCs w:val="28"/>
        </w:rPr>
        <w:t>中央八项规定精神的实践研究</w:t>
      </w:r>
    </w:p>
    <w:p w14:paraId="04B7E42D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DB-18</w:t>
      </w:r>
      <w:r w:rsidRPr="00135C43">
        <w:rPr>
          <w:rFonts w:ascii="仿宋_GB2312" w:eastAsia="仿宋_GB2312" w:hint="eastAsia"/>
          <w:sz w:val="28"/>
          <w:szCs w:val="28"/>
        </w:rPr>
        <w:tab/>
        <w:t>数字技术赋能校内巡视监督的路径研究</w:t>
      </w:r>
    </w:p>
    <w:p w14:paraId="1DB93B90" w14:textId="77777777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lastRenderedPageBreak/>
        <w:t>DB-19</w:t>
      </w:r>
      <w:r w:rsidRPr="00135C43">
        <w:rPr>
          <w:rFonts w:ascii="仿宋_GB2312" w:eastAsia="仿宋_GB2312" w:hint="eastAsia"/>
          <w:sz w:val="28"/>
          <w:szCs w:val="28"/>
        </w:rPr>
        <w:tab/>
        <w:t>提升高校师德师风建设实效的挑战与对策研究</w:t>
      </w:r>
    </w:p>
    <w:p w14:paraId="6E4A5029" w14:textId="662EB30A" w:rsidR="00135C43" w:rsidRPr="00135C43" w:rsidRDefault="00135C43" w:rsidP="00135C43">
      <w:pPr>
        <w:spacing w:line="276" w:lineRule="auto"/>
        <w:rPr>
          <w:rFonts w:ascii="仿宋_GB2312" w:eastAsia="仿宋_GB2312"/>
          <w:sz w:val="28"/>
          <w:szCs w:val="28"/>
        </w:rPr>
      </w:pPr>
      <w:r w:rsidRPr="00135C43">
        <w:rPr>
          <w:rFonts w:ascii="仿宋_GB2312" w:eastAsia="仿宋_GB2312" w:hint="eastAsia"/>
          <w:sz w:val="28"/>
          <w:szCs w:val="28"/>
        </w:rPr>
        <w:t>DB-20</w:t>
      </w:r>
      <w:r w:rsidRPr="00135C43">
        <w:rPr>
          <w:rFonts w:ascii="仿宋_GB2312" w:eastAsia="仿宋_GB2312" w:hint="eastAsia"/>
          <w:sz w:val="28"/>
          <w:szCs w:val="28"/>
        </w:rPr>
        <w:tab/>
        <w:t>新时代高校弘扬劳模精神、劳动精神、工匠精神的路径研究</w:t>
      </w:r>
    </w:p>
    <w:p w14:paraId="7F542D29" w14:textId="18B5768D" w:rsidR="00A46979" w:rsidRPr="00D47E2E" w:rsidRDefault="00C92D28" w:rsidP="002B3A07">
      <w:pPr>
        <w:pStyle w:val="1"/>
        <w:spacing w:line="276" w:lineRule="auto"/>
        <w:rPr>
          <w:sz w:val="40"/>
        </w:rPr>
      </w:pPr>
      <w:bookmarkStart w:id="5" w:name="_Toc77958417"/>
      <w:bookmarkEnd w:id="4"/>
      <w:r w:rsidRPr="00D47E2E">
        <w:rPr>
          <w:rFonts w:hint="eastAsia"/>
          <w:sz w:val="40"/>
        </w:rPr>
        <w:t>综合改革·重点课题</w:t>
      </w:r>
      <w:bookmarkEnd w:id="5"/>
    </w:p>
    <w:p w14:paraId="63D69866" w14:textId="77777777" w:rsidR="000A53EF" w:rsidRPr="000A53EF" w:rsidRDefault="000A53EF" w:rsidP="000A53EF">
      <w:pPr>
        <w:spacing w:line="276" w:lineRule="auto"/>
        <w:rPr>
          <w:rFonts w:ascii="仿宋_GB2312" w:eastAsia="仿宋_GB2312" w:hAnsi="仿宋" w:cstheme="majorBidi" w:hint="eastAsia"/>
          <w:bCs/>
          <w:sz w:val="28"/>
          <w:szCs w:val="28"/>
        </w:rPr>
      </w:pP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>ZA-01</w:t>
      </w: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ab/>
        <w:t>人工智能驱动研究生人才培养改革的路径研究</w:t>
      </w:r>
    </w:p>
    <w:p w14:paraId="3AA16B3B" w14:textId="77777777" w:rsidR="000A53EF" w:rsidRPr="000A53EF" w:rsidRDefault="000A53EF" w:rsidP="000A53EF">
      <w:pPr>
        <w:spacing w:line="276" w:lineRule="auto"/>
        <w:rPr>
          <w:rFonts w:ascii="仿宋_GB2312" w:eastAsia="仿宋_GB2312" w:hAnsi="仿宋" w:cstheme="majorBidi" w:hint="eastAsia"/>
          <w:bCs/>
          <w:sz w:val="28"/>
          <w:szCs w:val="28"/>
        </w:rPr>
      </w:pP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>ZA-02</w:t>
      </w: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ab/>
        <w:t>高水平研究型大学本科教育教学质量院级评价研究</w:t>
      </w:r>
    </w:p>
    <w:p w14:paraId="5D9B78AB" w14:textId="77777777" w:rsidR="000A53EF" w:rsidRPr="000A53EF" w:rsidRDefault="000A53EF" w:rsidP="000A53EF">
      <w:pPr>
        <w:spacing w:line="276" w:lineRule="auto"/>
        <w:rPr>
          <w:rFonts w:ascii="仿宋_GB2312" w:eastAsia="仿宋_GB2312" w:hAnsi="仿宋" w:cstheme="majorBidi" w:hint="eastAsia"/>
          <w:bCs/>
          <w:sz w:val="28"/>
          <w:szCs w:val="28"/>
        </w:rPr>
      </w:pP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>ZA-03</w:t>
      </w: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ab/>
        <w:t>面向未来的学科专业布局与规划研究</w:t>
      </w:r>
    </w:p>
    <w:p w14:paraId="307127D7" w14:textId="77777777" w:rsidR="000A53EF" w:rsidRPr="000A53EF" w:rsidRDefault="000A53EF" w:rsidP="000A53EF">
      <w:pPr>
        <w:spacing w:line="276" w:lineRule="auto"/>
        <w:rPr>
          <w:rFonts w:ascii="仿宋_GB2312" w:eastAsia="仿宋_GB2312" w:hAnsi="仿宋" w:cstheme="majorBidi" w:hint="eastAsia"/>
          <w:bCs/>
          <w:sz w:val="28"/>
          <w:szCs w:val="28"/>
        </w:rPr>
      </w:pP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>ZA-04</w:t>
      </w: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ab/>
        <w:t>高校交叉学科人才评价体系研究</w:t>
      </w:r>
    </w:p>
    <w:p w14:paraId="5824BB65" w14:textId="00123648" w:rsidR="000A53EF" w:rsidRPr="000A53EF" w:rsidRDefault="000A53EF" w:rsidP="000A53EF">
      <w:pPr>
        <w:spacing w:line="276" w:lineRule="auto"/>
        <w:rPr>
          <w:rFonts w:ascii="仿宋_GB2312" w:eastAsia="仿宋_GB2312" w:hAnsi="仿宋" w:cstheme="majorBidi" w:hint="eastAsia"/>
          <w:bCs/>
          <w:sz w:val="28"/>
          <w:szCs w:val="28"/>
        </w:rPr>
      </w:pP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>ZA-05</w:t>
      </w:r>
      <w:r w:rsidRPr="000A53EF">
        <w:rPr>
          <w:rFonts w:ascii="仿宋_GB2312" w:eastAsia="仿宋_GB2312" w:hAnsi="仿宋" w:cstheme="majorBidi" w:hint="eastAsia"/>
          <w:bCs/>
          <w:sz w:val="28"/>
          <w:szCs w:val="28"/>
        </w:rPr>
        <w:tab/>
        <w:t>高校服务发展新质生产力的科技创新体制机制建设研究</w:t>
      </w:r>
    </w:p>
    <w:p w14:paraId="3E2C69B3" w14:textId="3F5EBBC8" w:rsidR="003572AC" w:rsidRPr="00D47E2E" w:rsidRDefault="00263A98" w:rsidP="002B3A07">
      <w:pPr>
        <w:pStyle w:val="1"/>
        <w:spacing w:line="276" w:lineRule="auto"/>
        <w:rPr>
          <w:sz w:val="40"/>
        </w:rPr>
      </w:pPr>
      <w:bookmarkStart w:id="6" w:name="_Toc77958418"/>
      <w:r w:rsidRPr="00D47E2E">
        <w:rPr>
          <w:rFonts w:hint="eastAsia"/>
          <w:sz w:val="40"/>
        </w:rPr>
        <w:t>综合改革·一般课题</w:t>
      </w:r>
      <w:bookmarkStart w:id="7" w:name="_Toc514856181"/>
      <w:bookmarkEnd w:id="6"/>
    </w:p>
    <w:p w14:paraId="481B15FD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bookmarkStart w:id="8" w:name="_Toc5612663"/>
      <w:bookmarkEnd w:id="7"/>
      <w:r w:rsidRPr="00E52E3D">
        <w:rPr>
          <w:rFonts w:ascii="仿宋_GB2312" w:eastAsia="仿宋_GB2312" w:hint="eastAsia"/>
          <w:sz w:val="28"/>
          <w:szCs w:val="28"/>
        </w:rPr>
        <w:t>ZB-01</w:t>
      </w:r>
      <w:r w:rsidRPr="00E52E3D">
        <w:rPr>
          <w:rFonts w:ascii="仿宋_GB2312" w:eastAsia="仿宋_GB2312" w:hint="eastAsia"/>
          <w:sz w:val="28"/>
          <w:szCs w:val="28"/>
        </w:rPr>
        <w:tab/>
        <w:t>人工智能促进本科教育教学管理效能提升的路径研究</w:t>
      </w:r>
    </w:p>
    <w:p w14:paraId="522759E2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ZB-02</w:t>
      </w:r>
      <w:r w:rsidRPr="00E52E3D">
        <w:rPr>
          <w:rFonts w:ascii="仿宋_GB2312" w:eastAsia="仿宋_GB2312" w:hint="eastAsia"/>
          <w:sz w:val="28"/>
          <w:szCs w:val="28"/>
        </w:rPr>
        <w:tab/>
        <w:t>高校加强数字化课程体系建设提升创新人才自主培养能力研究</w:t>
      </w:r>
    </w:p>
    <w:p w14:paraId="4AB01E2C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ZB-03</w:t>
      </w:r>
      <w:r w:rsidRPr="00E52E3D">
        <w:rPr>
          <w:rFonts w:ascii="仿宋_GB2312" w:eastAsia="仿宋_GB2312" w:hint="eastAsia"/>
          <w:sz w:val="28"/>
          <w:szCs w:val="28"/>
        </w:rPr>
        <w:tab/>
        <w:t>高校学生多维画像构建与学业预警体系研究</w:t>
      </w:r>
    </w:p>
    <w:p w14:paraId="61826D7A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ZB-04</w:t>
      </w:r>
      <w:r w:rsidRPr="00E52E3D">
        <w:rPr>
          <w:rFonts w:ascii="仿宋_GB2312" w:eastAsia="仿宋_GB2312" w:hint="eastAsia"/>
          <w:sz w:val="28"/>
          <w:szCs w:val="28"/>
        </w:rPr>
        <w:tab/>
        <w:t>高校非学历教育质量保障体系构建研究</w:t>
      </w:r>
    </w:p>
    <w:p w14:paraId="63AEC5F2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ZB-05</w:t>
      </w:r>
      <w:r w:rsidRPr="00E52E3D">
        <w:rPr>
          <w:rFonts w:ascii="仿宋_GB2312" w:eastAsia="仿宋_GB2312" w:hint="eastAsia"/>
          <w:sz w:val="28"/>
          <w:szCs w:val="28"/>
        </w:rPr>
        <w:tab/>
        <w:t>学分调整驱动下高校研究生课程体系分层优化机制研究</w:t>
      </w:r>
    </w:p>
    <w:p w14:paraId="42ECD2F2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ZB-06</w:t>
      </w:r>
      <w:r w:rsidRPr="00E52E3D">
        <w:rPr>
          <w:rFonts w:ascii="仿宋_GB2312" w:eastAsia="仿宋_GB2312" w:hint="eastAsia"/>
          <w:sz w:val="28"/>
          <w:szCs w:val="28"/>
        </w:rPr>
        <w:tab/>
        <w:t>研究生学位论文质量全周期保障体系创新研究</w:t>
      </w:r>
    </w:p>
    <w:p w14:paraId="12655553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ZB-07</w:t>
      </w:r>
      <w:r w:rsidRPr="00E52E3D">
        <w:rPr>
          <w:rFonts w:ascii="仿宋_GB2312" w:eastAsia="仿宋_GB2312" w:hint="eastAsia"/>
          <w:sz w:val="28"/>
          <w:szCs w:val="28"/>
        </w:rPr>
        <w:tab/>
        <w:t>研究生导师指导能力精准赋能体系构建研究</w:t>
      </w:r>
    </w:p>
    <w:p w14:paraId="54870899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ZB-08</w:t>
      </w:r>
      <w:r w:rsidRPr="00E52E3D">
        <w:rPr>
          <w:rFonts w:ascii="仿宋_GB2312" w:eastAsia="仿宋_GB2312" w:hint="eastAsia"/>
          <w:sz w:val="28"/>
          <w:szCs w:val="28"/>
        </w:rPr>
        <w:tab/>
        <w:t>优化高校科研管理体制机制提升创新</w:t>
      </w:r>
      <w:proofErr w:type="gramStart"/>
      <w:r w:rsidRPr="00E52E3D">
        <w:rPr>
          <w:rFonts w:ascii="仿宋_GB2312" w:eastAsia="仿宋_GB2312" w:hint="eastAsia"/>
          <w:sz w:val="28"/>
          <w:szCs w:val="28"/>
        </w:rPr>
        <w:t>策源能力</w:t>
      </w:r>
      <w:proofErr w:type="gramEnd"/>
      <w:r w:rsidRPr="00E52E3D">
        <w:rPr>
          <w:rFonts w:ascii="仿宋_GB2312" w:eastAsia="仿宋_GB2312" w:hint="eastAsia"/>
          <w:sz w:val="28"/>
          <w:szCs w:val="28"/>
        </w:rPr>
        <w:t>的路径研究</w:t>
      </w:r>
    </w:p>
    <w:p w14:paraId="5B61BF4E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ZB-09</w:t>
      </w:r>
      <w:r w:rsidRPr="00E52E3D">
        <w:rPr>
          <w:rFonts w:ascii="仿宋_GB2312" w:eastAsia="仿宋_GB2312" w:hint="eastAsia"/>
          <w:sz w:val="28"/>
          <w:szCs w:val="28"/>
        </w:rPr>
        <w:tab/>
        <w:t>高校依托国家级科技创新平台提升人才培养质量的机制研究</w:t>
      </w:r>
    </w:p>
    <w:p w14:paraId="4FF4F87D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ZB-10</w:t>
      </w:r>
      <w:r w:rsidRPr="00E52E3D">
        <w:rPr>
          <w:rFonts w:ascii="仿宋_GB2312" w:eastAsia="仿宋_GB2312" w:hint="eastAsia"/>
          <w:sz w:val="28"/>
          <w:szCs w:val="28"/>
        </w:rPr>
        <w:tab/>
        <w:t>世界一流大学学科建设的模式与借鉴</w:t>
      </w:r>
    </w:p>
    <w:p w14:paraId="03EDB57F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ZB-11</w:t>
      </w:r>
      <w:r w:rsidRPr="00E52E3D">
        <w:rPr>
          <w:rFonts w:ascii="仿宋_GB2312" w:eastAsia="仿宋_GB2312" w:hint="eastAsia"/>
          <w:sz w:val="28"/>
          <w:szCs w:val="28"/>
        </w:rPr>
        <w:tab/>
        <w:t>拔尖青年人才队伍的培养和发展路径研究</w:t>
      </w:r>
    </w:p>
    <w:p w14:paraId="515873B2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ZB-12</w:t>
      </w:r>
      <w:r w:rsidRPr="00E52E3D">
        <w:rPr>
          <w:rFonts w:ascii="仿宋_GB2312" w:eastAsia="仿宋_GB2312" w:hint="eastAsia"/>
          <w:sz w:val="28"/>
          <w:szCs w:val="28"/>
        </w:rPr>
        <w:tab/>
        <w:t>高校女性科技人才评价激励机制研究</w:t>
      </w:r>
    </w:p>
    <w:p w14:paraId="495B5419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ZB-13</w:t>
      </w:r>
      <w:r w:rsidRPr="00E52E3D">
        <w:rPr>
          <w:rFonts w:ascii="仿宋_GB2312" w:eastAsia="仿宋_GB2312" w:hint="eastAsia"/>
          <w:sz w:val="28"/>
          <w:szCs w:val="28"/>
        </w:rPr>
        <w:tab/>
        <w:t>人工智能视域下高校民主管理创新发展研究</w:t>
      </w:r>
    </w:p>
    <w:p w14:paraId="4FB61427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ZB-14</w:t>
      </w:r>
      <w:r w:rsidRPr="00E52E3D">
        <w:rPr>
          <w:rFonts w:ascii="仿宋_GB2312" w:eastAsia="仿宋_GB2312" w:hint="eastAsia"/>
          <w:sz w:val="28"/>
          <w:szCs w:val="28"/>
        </w:rPr>
        <w:tab/>
        <w:t>依托人工智能技术提升校院管理服务工作效能研究</w:t>
      </w:r>
    </w:p>
    <w:p w14:paraId="17300A8A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ZB-15</w:t>
      </w:r>
      <w:r w:rsidRPr="00E52E3D">
        <w:rPr>
          <w:rFonts w:ascii="仿宋_GB2312" w:eastAsia="仿宋_GB2312" w:hint="eastAsia"/>
          <w:sz w:val="28"/>
          <w:szCs w:val="28"/>
        </w:rPr>
        <w:tab/>
        <w:t>新形势下高校地方研究院发展模式与策略优化研究</w:t>
      </w:r>
    </w:p>
    <w:p w14:paraId="291118F7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ZB-16</w:t>
      </w:r>
      <w:r w:rsidRPr="00E52E3D">
        <w:rPr>
          <w:rFonts w:ascii="仿宋_GB2312" w:eastAsia="仿宋_GB2312" w:hint="eastAsia"/>
          <w:sz w:val="28"/>
          <w:szCs w:val="28"/>
        </w:rPr>
        <w:tab/>
        <w:t>服务提升高校科研质量的全过程精细化项目管理研究</w:t>
      </w:r>
    </w:p>
    <w:p w14:paraId="0FF7847D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lastRenderedPageBreak/>
        <w:t>ZB-17</w:t>
      </w:r>
      <w:r w:rsidRPr="00E52E3D">
        <w:rPr>
          <w:rFonts w:ascii="仿宋_GB2312" w:eastAsia="仿宋_GB2312" w:hint="eastAsia"/>
          <w:sz w:val="28"/>
          <w:szCs w:val="28"/>
        </w:rPr>
        <w:tab/>
        <w:t>高校</w:t>
      </w:r>
      <w:proofErr w:type="gramStart"/>
      <w:r w:rsidRPr="00E52E3D">
        <w:rPr>
          <w:rFonts w:ascii="仿宋_GB2312" w:eastAsia="仿宋_GB2312" w:hint="eastAsia"/>
          <w:sz w:val="28"/>
          <w:szCs w:val="28"/>
        </w:rPr>
        <w:t>智库服务</w:t>
      </w:r>
      <w:proofErr w:type="gramEnd"/>
      <w:r w:rsidRPr="00E52E3D">
        <w:rPr>
          <w:rFonts w:ascii="仿宋_GB2312" w:eastAsia="仿宋_GB2312" w:hint="eastAsia"/>
          <w:sz w:val="28"/>
          <w:szCs w:val="28"/>
        </w:rPr>
        <w:t>科技战略发展的举措研究</w:t>
      </w:r>
    </w:p>
    <w:p w14:paraId="25A27133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ZB-18</w:t>
      </w:r>
      <w:r w:rsidRPr="00E52E3D">
        <w:rPr>
          <w:rFonts w:ascii="仿宋_GB2312" w:eastAsia="仿宋_GB2312" w:hint="eastAsia"/>
          <w:sz w:val="28"/>
          <w:szCs w:val="28"/>
        </w:rPr>
        <w:tab/>
        <w:t>高校文科科研创新平台能级提升与规范化建设研究</w:t>
      </w:r>
    </w:p>
    <w:p w14:paraId="63DD776F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ZB-19</w:t>
      </w:r>
      <w:r w:rsidRPr="00E52E3D">
        <w:rPr>
          <w:rFonts w:ascii="仿宋_GB2312" w:eastAsia="仿宋_GB2312" w:hint="eastAsia"/>
          <w:sz w:val="28"/>
          <w:szCs w:val="28"/>
        </w:rPr>
        <w:tab/>
        <w:t>高校数据资产的开放共享路径与模式研究</w:t>
      </w:r>
    </w:p>
    <w:p w14:paraId="423BC939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ZB-20</w:t>
      </w:r>
      <w:r w:rsidRPr="00E52E3D">
        <w:rPr>
          <w:rFonts w:ascii="仿宋_GB2312" w:eastAsia="仿宋_GB2312" w:hint="eastAsia"/>
          <w:sz w:val="28"/>
          <w:szCs w:val="28"/>
        </w:rPr>
        <w:tab/>
        <w:t>高校图文信息资源服务支撑事业发展的创新模式研究</w:t>
      </w:r>
    </w:p>
    <w:p w14:paraId="0AA358C4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ZB-21</w:t>
      </w:r>
      <w:r w:rsidRPr="00E52E3D">
        <w:rPr>
          <w:rFonts w:ascii="仿宋_GB2312" w:eastAsia="仿宋_GB2312" w:hint="eastAsia"/>
          <w:sz w:val="28"/>
          <w:szCs w:val="28"/>
        </w:rPr>
        <w:tab/>
      </w:r>
      <w:proofErr w:type="gramStart"/>
      <w:r w:rsidRPr="00E52E3D">
        <w:rPr>
          <w:rFonts w:ascii="仿宋_GB2312" w:eastAsia="仿宋_GB2312" w:hint="eastAsia"/>
          <w:sz w:val="28"/>
          <w:szCs w:val="28"/>
        </w:rPr>
        <w:t>数智赋能</w:t>
      </w:r>
      <w:proofErr w:type="gramEnd"/>
      <w:r w:rsidRPr="00E52E3D">
        <w:rPr>
          <w:rFonts w:ascii="仿宋_GB2312" w:eastAsia="仿宋_GB2312" w:hint="eastAsia"/>
          <w:sz w:val="28"/>
          <w:szCs w:val="28"/>
        </w:rPr>
        <w:t>高校国际化工作评价体系研究</w:t>
      </w:r>
    </w:p>
    <w:p w14:paraId="37910E80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ZB-22</w:t>
      </w:r>
      <w:r w:rsidRPr="00E52E3D">
        <w:rPr>
          <w:rFonts w:ascii="仿宋_GB2312" w:eastAsia="仿宋_GB2312" w:hint="eastAsia"/>
          <w:sz w:val="28"/>
          <w:szCs w:val="28"/>
        </w:rPr>
        <w:tab/>
        <w:t>新形势下高水平大学推动“教育出口”的路径研究</w:t>
      </w:r>
    </w:p>
    <w:p w14:paraId="52E62049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ZB-23</w:t>
      </w:r>
      <w:r w:rsidRPr="00E52E3D">
        <w:rPr>
          <w:rFonts w:ascii="仿宋_GB2312" w:eastAsia="仿宋_GB2312" w:hint="eastAsia"/>
          <w:sz w:val="28"/>
          <w:szCs w:val="28"/>
        </w:rPr>
        <w:tab/>
        <w:t>加强高校国际生校友工作的策略研究</w:t>
      </w:r>
    </w:p>
    <w:p w14:paraId="61717DEA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ZB-24</w:t>
      </w:r>
      <w:r w:rsidRPr="00E52E3D">
        <w:rPr>
          <w:rFonts w:ascii="仿宋_GB2312" w:eastAsia="仿宋_GB2312" w:hint="eastAsia"/>
          <w:sz w:val="28"/>
          <w:szCs w:val="28"/>
        </w:rPr>
        <w:tab/>
        <w:t>青年校友发展跟踪和支撑保障体系建设研究</w:t>
      </w:r>
    </w:p>
    <w:p w14:paraId="59F85B57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ZB-25</w:t>
      </w:r>
      <w:r w:rsidRPr="00E52E3D">
        <w:rPr>
          <w:rFonts w:ascii="仿宋_GB2312" w:eastAsia="仿宋_GB2312" w:hint="eastAsia"/>
          <w:sz w:val="28"/>
          <w:szCs w:val="28"/>
        </w:rPr>
        <w:tab/>
        <w:t>零基预算管理下高校资源配置模式优化路径研究</w:t>
      </w:r>
    </w:p>
    <w:p w14:paraId="27D4F093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ZB-26</w:t>
      </w:r>
      <w:r w:rsidRPr="00E52E3D">
        <w:rPr>
          <w:rFonts w:ascii="仿宋_GB2312" w:eastAsia="仿宋_GB2312" w:hint="eastAsia"/>
          <w:sz w:val="28"/>
          <w:szCs w:val="28"/>
        </w:rPr>
        <w:tab/>
        <w:t>提升高校财会监督工作效能的策略与路径研究</w:t>
      </w:r>
    </w:p>
    <w:p w14:paraId="2F1DF452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ZB-27</w:t>
      </w:r>
      <w:r w:rsidRPr="00E52E3D">
        <w:rPr>
          <w:rFonts w:ascii="仿宋_GB2312" w:eastAsia="仿宋_GB2312" w:hint="eastAsia"/>
          <w:sz w:val="28"/>
          <w:szCs w:val="28"/>
        </w:rPr>
        <w:tab/>
        <w:t>高校“降本增效”的实施路径研究</w:t>
      </w:r>
    </w:p>
    <w:p w14:paraId="2B32BB1E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ZB-28</w:t>
      </w:r>
      <w:r w:rsidRPr="00E52E3D">
        <w:rPr>
          <w:rFonts w:ascii="仿宋_GB2312" w:eastAsia="仿宋_GB2312" w:hint="eastAsia"/>
          <w:sz w:val="28"/>
          <w:szCs w:val="28"/>
        </w:rPr>
        <w:tab/>
      </w:r>
      <w:proofErr w:type="gramStart"/>
      <w:r w:rsidRPr="00E52E3D">
        <w:rPr>
          <w:rFonts w:ascii="仿宋_GB2312" w:eastAsia="仿宋_GB2312" w:hint="eastAsia"/>
          <w:sz w:val="28"/>
          <w:szCs w:val="28"/>
        </w:rPr>
        <w:t>数智化</w:t>
      </w:r>
      <w:proofErr w:type="gramEnd"/>
      <w:r w:rsidRPr="00E52E3D">
        <w:rPr>
          <w:rFonts w:ascii="仿宋_GB2312" w:eastAsia="仿宋_GB2312" w:hint="eastAsia"/>
          <w:sz w:val="28"/>
          <w:szCs w:val="28"/>
        </w:rPr>
        <w:t>背景下高校政府采购需求管理体系优化研究</w:t>
      </w:r>
    </w:p>
    <w:p w14:paraId="544132C2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ZB-29</w:t>
      </w:r>
      <w:r w:rsidRPr="00E52E3D">
        <w:rPr>
          <w:rFonts w:ascii="仿宋_GB2312" w:eastAsia="仿宋_GB2312" w:hint="eastAsia"/>
          <w:sz w:val="28"/>
          <w:szCs w:val="28"/>
        </w:rPr>
        <w:tab/>
        <w:t>新形势</w:t>
      </w:r>
      <w:proofErr w:type="gramStart"/>
      <w:r w:rsidRPr="00E52E3D">
        <w:rPr>
          <w:rFonts w:ascii="仿宋_GB2312" w:eastAsia="仿宋_GB2312" w:hint="eastAsia"/>
          <w:sz w:val="28"/>
          <w:szCs w:val="28"/>
        </w:rPr>
        <w:t>下大型</w:t>
      </w:r>
      <w:proofErr w:type="gramEnd"/>
      <w:r w:rsidRPr="00E52E3D">
        <w:rPr>
          <w:rFonts w:ascii="仿宋_GB2312" w:eastAsia="仿宋_GB2312" w:hint="eastAsia"/>
          <w:sz w:val="28"/>
          <w:szCs w:val="28"/>
        </w:rPr>
        <w:t>科研仪器设施开放共享路径与模式研究</w:t>
      </w:r>
    </w:p>
    <w:p w14:paraId="6445138B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ZB-30</w:t>
      </w:r>
      <w:r w:rsidRPr="00E52E3D">
        <w:rPr>
          <w:rFonts w:ascii="仿宋_GB2312" w:eastAsia="仿宋_GB2312" w:hint="eastAsia"/>
          <w:sz w:val="28"/>
          <w:szCs w:val="28"/>
        </w:rPr>
        <w:tab/>
        <w:t>“双一流”背景下公共仪器平台建设路径与模式研究</w:t>
      </w:r>
    </w:p>
    <w:p w14:paraId="490B97E2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ZB-31</w:t>
      </w:r>
      <w:r w:rsidRPr="00E52E3D">
        <w:rPr>
          <w:rFonts w:ascii="仿宋_GB2312" w:eastAsia="仿宋_GB2312" w:hint="eastAsia"/>
          <w:sz w:val="28"/>
          <w:szCs w:val="28"/>
        </w:rPr>
        <w:tab/>
        <w:t>高校所属企业产学研用一体化创新服务平台建设研究</w:t>
      </w:r>
    </w:p>
    <w:p w14:paraId="5CCE9184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ZB-32</w:t>
      </w:r>
      <w:r w:rsidRPr="00E52E3D">
        <w:rPr>
          <w:rFonts w:ascii="仿宋_GB2312" w:eastAsia="仿宋_GB2312" w:hint="eastAsia"/>
          <w:sz w:val="28"/>
          <w:szCs w:val="28"/>
        </w:rPr>
        <w:tab/>
      </w:r>
      <w:proofErr w:type="gramStart"/>
      <w:r w:rsidRPr="00E52E3D">
        <w:rPr>
          <w:rFonts w:ascii="仿宋_GB2312" w:eastAsia="仿宋_GB2312" w:hint="eastAsia"/>
          <w:sz w:val="28"/>
          <w:szCs w:val="28"/>
        </w:rPr>
        <w:t>数智赋能</w:t>
      </w:r>
      <w:proofErr w:type="gramEnd"/>
      <w:r w:rsidRPr="00E52E3D">
        <w:rPr>
          <w:rFonts w:ascii="仿宋_GB2312" w:eastAsia="仿宋_GB2312" w:hint="eastAsia"/>
          <w:sz w:val="28"/>
          <w:szCs w:val="28"/>
        </w:rPr>
        <w:t>高校内部控制优化路径研究</w:t>
      </w:r>
    </w:p>
    <w:p w14:paraId="7BB15BAD" w14:textId="77777777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ZB-33</w:t>
      </w:r>
      <w:r w:rsidRPr="00E52E3D">
        <w:rPr>
          <w:rFonts w:ascii="仿宋_GB2312" w:eastAsia="仿宋_GB2312" w:hint="eastAsia"/>
          <w:sz w:val="28"/>
          <w:szCs w:val="28"/>
        </w:rPr>
        <w:tab/>
        <w:t>高校师生诉求沟通机制和权益保障体系的建设研究</w:t>
      </w:r>
    </w:p>
    <w:p w14:paraId="58F468C7" w14:textId="5E16FD2C" w:rsidR="00E52E3D" w:rsidRPr="00E52E3D" w:rsidRDefault="00E52E3D" w:rsidP="00E52E3D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  <w:r w:rsidRPr="00E52E3D">
        <w:rPr>
          <w:rFonts w:ascii="仿宋_GB2312" w:eastAsia="仿宋_GB2312" w:hint="eastAsia"/>
          <w:sz w:val="28"/>
          <w:szCs w:val="28"/>
        </w:rPr>
        <w:t>ZB-34</w:t>
      </w:r>
      <w:r w:rsidRPr="00E52E3D">
        <w:rPr>
          <w:rFonts w:ascii="仿宋_GB2312" w:eastAsia="仿宋_GB2312" w:hint="eastAsia"/>
          <w:sz w:val="28"/>
          <w:szCs w:val="28"/>
        </w:rPr>
        <w:tab/>
        <w:t>高校智慧图书馆建设服务支撑人才培养质量提升的路径研究</w:t>
      </w:r>
    </w:p>
    <w:p w14:paraId="7A6C090F" w14:textId="77777777" w:rsidR="001F61B4" w:rsidRDefault="001F61B4" w:rsidP="002B3A07">
      <w:pPr>
        <w:adjustRightInd w:val="0"/>
        <w:snapToGrid w:val="0"/>
        <w:spacing w:line="276" w:lineRule="auto"/>
        <w:rPr>
          <w:rFonts w:ascii="仿宋_GB2312" w:eastAsia="仿宋_GB2312"/>
          <w:sz w:val="28"/>
          <w:szCs w:val="28"/>
        </w:rPr>
      </w:pPr>
    </w:p>
    <w:p w14:paraId="24486BD8" w14:textId="77777777" w:rsidR="00DE6389" w:rsidRDefault="00DE6389" w:rsidP="002B3A07">
      <w:pPr>
        <w:widowControl/>
        <w:spacing w:line="276" w:lineRule="auto"/>
        <w:jc w:val="left"/>
        <w:rPr>
          <w:rFonts w:eastAsia="华文中宋"/>
          <w:b/>
          <w:bCs/>
          <w:kern w:val="44"/>
          <w:sz w:val="40"/>
          <w:szCs w:val="44"/>
        </w:rPr>
      </w:pPr>
      <w:bookmarkStart w:id="9" w:name="_Toc77958419"/>
      <w:bookmarkEnd w:id="2"/>
      <w:r>
        <w:rPr>
          <w:sz w:val="40"/>
        </w:rPr>
        <w:br w:type="page"/>
      </w:r>
    </w:p>
    <w:p w14:paraId="25B49352" w14:textId="59BF8B1B" w:rsidR="004259BE" w:rsidRPr="00D47E2E" w:rsidRDefault="004259BE" w:rsidP="002B3A07">
      <w:pPr>
        <w:pStyle w:val="1"/>
        <w:spacing w:line="276" w:lineRule="auto"/>
        <w:rPr>
          <w:rFonts w:ascii="仿宋_GB2312" w:eastAsia="仿宋_GB2312"/>
          <w:sz w:val="28"/>
        </w:rPr>
      </w:pPr>
      <w:r w:rsidRPr="00D47E2E">
        <w:rPr>
          <w:rFonts w:hint="eastAsia"/>
          <w:sz w:val="40"/>
        </w:rPr>
        <w:lastRenderedPageBreak/>
        <w:t>实验技术</w:t>
      </w:r>
      <w:bookmarkEnd w:id="8"/>
      <w:bookmarkEnd w:id="9"/>
    </w:p>
    <w:p w14:paraId="1B846A69" w14:textId="77777777" w:rsidR="00E16CCC" w:rsidRPr="00F23B55" w:rsidRDefault="004259BE" w:rsidP="002B3A07">
      <w:pPr>
        <w:widowControl/>
        <w:spacing w:line="276" w:lineRule="auto"/>
        <w:jc w:val="left"/>
        <w:rPr>
          <w:rFonts w:ascii="仿宋_GB2312" w:eastAsia="仿宋_GB2312"/>
          <w:b/>
          <w:sz w:val="28"/>
          <w:szCs w:val="28"/>
        </w:rPr>
      </w:pPr>
      <w:bookmarkStart w:id="10" w:name="_Toc5612664"/>
      <w:r w:rsidRPr="00F23B55">
        <w:rPr>
          <w:rFonts w:ascii="仿宋_GB2312" w:eastAsia="仿宋_GB2312"/>
          <w:b/>
          <w:sz w:val="28"/>
          <w:szCs w:val="28"/>
        </w:rPr>
        <w:t xml:space="preserve">S-01. </w:t>
      </w:r>
      <w:r w:rsidRPr="00F23B55">
        <w:rPr>
          <w:rFonts w:ascii="仿宋_GB2312" w:eastAsia="仿宋_GB2312" w:hint="eastAsia"/>
          <w:b/>
          <w:sz w:val="28"/>
          <w:szCs w:val="28"/>
        </w:rPr>
        <w:t>实验新技术、新方法研究</w:t>
      </w:r>
      <w:bookmarkStart w:id="11" w:name="_Toc5612665"/>
      <w:bookmarkEnd w:id="10"/>
    </w:p>
    <w:p w14:paraId="500478FA" w14:textId="0EC36552" w:rsidR="00B100E3" w:rsidRPr="00E41EC3" w:rsidRDefault="00DA428E" w:rsidP="00B856F1">
      <w:pPr>
        <w:widowControl/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41EC3">
        <w:rPr>
          <w:rFonts w:ascii="仿宋_GB2312" w:eastAsia="仿宋_GB2312" w:hint="eastAsia"/>
          <w:sz w:val="28"/>
          <w:szCs w:val="28"/>
        </w:rPr>
        <w:t>研究要义：</w:t>
      </w:r>
      <w:r w:rsidR="00C006B0" w:rsidRPr="00E41EC3">
        <w:rPr>
          <w:rFonts w:ascii="仿宋_GB2312" w:eastAsia="仿宋_GB2312" w:hint="eastAsia"/>
          <w:sz w:val="28"/>
          <w:szCs w:val="28"/>
        </w:rPr>
        <w:t>鼓励在相关学科领域开展前沿实验技术和方法的研究，改进现有实验技术和方法以及实验室管理方法，有力支撑教学、科研工作并解决重要技术问题，与教学和科研前沿相适应</w:t>
      </w:r>
      <w:r w:rsidR="00E31CFA" w:rsidRPr="00E41EC3">
        <w:rPr>
          <w:rFonts w:ascii="仿宋_GB2312" w:eastAsia="仿宋_GB2312" w:hint="eastAsia"/>
          <w:sz w:val="28"/>
          <w:szCs w:val="28"/>
        </w:rPr>
        <w:t>。</w:t>
      </w:r>
    </w:p>
    <w:p w14:paraId="2417654D" w14:textId="54F89CA6" w:rsidR="00E16CCC" w:rsidRPr="00F23B55" w:rsidRDefault="004259BE" w:rsidP="002B3A07">
      <w:pPr>
        <w:widowControl/>
        <w:spacing w:line="276" w:lineRule="auto"/>
        <w:jc w:val="left"/>
        <w:rPr>
          <w:rFonts w:ascii="仿宋_GB2312" w:eastAsia="仿宋_GB2312"/>
          <w:b/>
          <w:sz w:val="28"/>
          <w:szCs w:val="28"/>
        </w:rPr>
      </w:pPr>
      <w:r w:rsidRPr="00F23B55">
        <w:rPr>
          <w:rFonts w:ascii="仿宋_GB2312" w:eastAsia="仿宋_GB2312"/>
          <w:b/>
          <w:sz w:val="28"/>
          <w:szCs w:val="28"/>
        </w:rPr>
        <w:t xml:space="preserve">S-02. </w:t>
      </w:r>
      <w:bookmarkStart w:id="12" w:name="_Toc5612666"/>
      <w:bookmarkEnd w:id="11"/>
      <w:r w:rsidR="00C139C8" w:rsidRPr="00C139C8">
        <w:rPr>
          <w:rFonts w:ascii="仿宋_GB2312" w:eastAsia="仿宋_GB2312" w:hint="eastAsia"/>
          <w:b/>
          <w:sz w:val="28"/>
          <w:szCs w:val="28"/>
        </w:rPr>
        <w:t>仪器设备和实验装置的研制与功能开发</w:t>
      </w:r>
    </w:p>
    <w:p w14:paraId="3096018E" w14:textId="0A07FC16" w:rsidR="00DA428E" w:rsidRPr="00E41EC3" w:rsidRDefault="00DA428E" w:rsidP="00AC0E1D">
      <w:pPr>
        <w:widowControl/>
        <w:spacing w:line="276" w:lineRule="auto"/>
        <w:rPr>
          <w:rFonts w:ascii="仿宋_GB2312" w:eastAsia="仿宋_GB2312"/>
          <w:sz w:val="28"/>
          <w:szCs w:val="28"/>
        </w:rPr>
      </w:pPr>
      <w:r w:rsidRPr="00E41EC3">
        <w:rPr>
          <w:rFonts w:ascii="仿宋_GB2312" w:eastAsia="仿宋_GB2312" w:hint="eastAsia"/>
          <w:sz w:val="28"/>
          <w:szCs w:val="28"/>
        </w:rPr>
        <w:t xml:space="preserve"> </w:t>
      </w:r>
      <w:r w:rsidRPr="00E41EC3">
        <w:rPr>
          <w:rFonts w:ascii="仿宋_GB2312" w:eastAsia="仿宋_GB2312"/>
          <w:sz w:val="28"/>
          <w:szCs w:val="28"/>
        </w:rPr>
        <w:t xml:space="preserve">   </w:t>
      </w:r>
      <w:r w:rsidRPr="00E41EC3">
        <w:rPr>
          <w:rFonts w:ascii="仿宋_GB2312" w:eastAsia="仿宋_GB2312" w:hint="eastAsia"/>
          <w:sz w:val="28"/>
          <w:szCs w:val="28"/>
        </w:rPr>
        <w:t>研究要义：</w:t>
      </w:r>
      <w:r w:rsidR="00AC0E1D">
        <w:rPr>
          <w:rFonts w:ascii="仿宋_GB2312" w:eastAsia="仿宋_GB2312" w:hint="eastAsia"/>
          <w:sz w:val="28"/>
          <w:szCs w:val="28"/>
        </w:rPr>
        <w:t>鼓励自制、改造仪器设备，研究开发仪器设备新功能，提高仪器设备使用效益，扩大仪器设备使用范围；鼓励创新方法开展大型仪器设备的自主维修维护，降低运维成本，提升使用率。</w:t>
      </w:r>
    </w:p>
    <w:p w14:paraId="05C6827A" w14:textId="41E6FFC1" w:rsidR="00E16CCC" w:rsidRPr="00F23B55" w:rsidRDefault="004259BE" w:rsidP="002B3A07">
      <w:pPr>
        <w:widowControl/>
        <w:spacing w:line="276" w:lineRule="auto"/>
        <w:jc w:val="left"/>
        <w:rPr>
          <w:rFonts w:ascii="仿宋_GB2312" w:eastAsia="仿宋_GB2312"/>
          <w:b/>
          <w:sz w:val="28"/>
          <w:szCs w:val="28"/>
        </w:rPr>
      </w:pPr>
      <w:r w:rsidRPr="00F23B55">
        <w:rPr>
          <w:rFonts w:ascii="仿宋_GB2312" w:eastAsia="仿宋_GB2312"/>
          <w:b/>
          <w:sz w:val="28"/>
          <w:szCs w:val="28"/>
        </w:rPr>
        <w:t xml:space="preserve">S-03. </w:t>
      </w:r>
      <w:r w:rsidRPr="00F23B55">
        <w:rPr>
          <w:rFonts w:ascii="仿宋_GB2312" w:eastAsia="仿宋_GB2312" w:hint="eastAsia"/>
          <w:b/>
          <w:sz w:val="28"/>
          <w:szCs w:val="28"/>
        </w:rPr>
        <w:t>实验</w:t>
      </w:r>
      <w:r w:rsidR="00D17625" w:rsidRPr="00F23B55">
        <w:rPr>
          <w:rFonts w:ascii="仿宋_GB2312" w:eastAsia="仿宋_GB2312" w:hint="eastAsia"/>
          <w:b/>
          <w:sz w:val="28"/>
          <w:szCs w:val="28"/>
        </w:rPr>
        <w:t>工艺及其标准研究</w:t>
      </w:r>
      <w:bookmarkStart w:id="13" w:name="_Toc5612667"/>
      <w:bookmarkEnd w:id="12"/>
    </w:p>
    <w:p w14:paraId="2B88264A" w14:textId="7AB866CC" w:rsidR="001B171E" w:rsidRPr="00AC0E1D" w:rsidRDefault="00DA428E" w:rsidP="00AC0E1D">
      <w:pPr>
        <w:widowControl/>
        <w:spacing w:line="276" w:lineRule="auto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E41EC3">
        <w:rPr>
          <w:rFonts w:ascii="仿宋_GB2312" w:eastAsia="仿宋_GB2312" w:hint="eastAsia"/>
          <w:sz w:val="28"/>
          <w:szCs w:val="28"/>
        </w:rPr>
        <w:t>研究要义：</w:t>
      </w:r>
      <w:r w:rsidR="00AC0E1D">
        <w:rPr>
          <w:rFonts w:ascii="仿宋_GB2312" w:eastAsia="仿宋_GB2312" w:hint="eastAsia"/>
          <w:sz w:val="28"/>
          <w:szCs w:val="28"/>
        </w:rPr>
        <w:t>为对实验加工或测试方法进行标准化研究，优化工艺流程或参数，形成具有实际应用价值和</w:t>
      </w:r>
      <w:proofErr w:type="gramStart"/>
      <w:r w:rsidR="00AC0E1D">
        <w:rPr>
          <w:rFonts w:ascii="仿宋_GB2312" w:eastAsia="仿宋_GB2312" w:hint="eastAsia"/>
          <w:sz w:val="28"/>
          <w:szCs w:val="28"/>
        </w:rPr>
        <w:t>可</w:t>
      </w:r>
      <w:proofErr w:type="gramEnd"/>
      <w:r w:rsidR="00AC0E1D">
        <w:rPr>
          <w:rFonts w:ascii="仿宋_GB2312" w:eastAsia="仿宋_GB2312" w:hint="eastAsia"/>
          <w:sz w:val="28"/>
          <w:szCs w:val="28"/>
        </w:rPr>
        <w:t>推广性的标准工艺或测试流程；基于大型科研设备的功能，开发具有特色的工艺、技术，形成高附加值的工艺流程。</w:t>
      </w:r>
    </w:p>
    <w:bookmarkEnd w:id="13"/>
    <w:p w14:paraId="5509B80F" w14:textId="29115544" w:rsidR="001B171E" w:rsidRPr="00F23B55" w:rsidRDefault="001B171E" w:rsidP="002B3A07">
      <w:pPr>
        <w:widowControl/>
        <w:spacing w:line="276" w:lineRule="auto"/>
        <w:jc w:val="left"/>
        <w:rPr>
          <w:rFonts w:ascii="仿宋_GB2312" w:eastAsia="仿宋_GB2312"/>
          <w:b/>
          <w:sz w:val="28"/>
          <w:szCs w:val="28"/>
        </w:rPr>
      </w:pPr>
      <w:r w:rsidRPr="00F23B55">
        <w:rPr>
          <w:rFonts w:ascii="仿宋_GB2312" w:eastAsia="仿宋_GB2312"/>
          <w:b/>
          <w:sz w:val="28"/>
          <w:szCs w:val="28"/>
        </w:rPr>
        <w:t>S-</w:t>
      </w:r>
      <w:r w:rsidR="009B58E4" w:rsidRPr="00F23B55">
        <w:rPr>
          <w:rFonts w:ascii="仿宋_GB2312" w:eastAsia="仿宋_GB2312"/>
          <w:b/>
          <w:sz w:val="28"/>
          <w:szCs w:val="28"/>
        </w:rPr>
        <w:t>04</w:t>
      </w:r>
      <w:r w:rsidRPr="00F23B55">
        <w:rPr>
          <w:rFonts w:ascii="仿宋_GB2312" w:eastAsia="仿宋_GB2312"/>
          <w:b/>
          <w:sz w:val="28"/>
          <w:szCs w:val="28"/>
        </w:rPr>
        <w:t xml:space="preserve">. </w:t>
      </w:r>
      <w:r w:rsidRPr="00F23B55">
        <w:rPr>
          <w:rFonts w:ascii="仿宋_GB2312" w:eastAsia="仿宋_GB2312" w:hint="eastAsia"/>
          <w:b/>
          <w:sz w:val="28"/>
          <w:szCs w:val="28"/>
        </w:rPr>
        <w:t>实验教学改革与实践研究</w:t>
      </w:r>
    </w:p>
    <w:p w14:paraId="4202F56C" w14:textId="0C2FFD0C" w:rsidR="00DF7A60" w:rsidRPr="00E41EC3" w:rsidRDefault="001B171E" w:rsidP="002B3A07">
      <w:pPr>
        <w:widowControl/>
        <w:spacing w:line="276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41EC3">
        <w:rPr>
          <w:rFonts w:ascii="仿宋_GB2312" w:eastAsia="仿宋_GB2312" w:hint="eastAsia"/>
          <w:sz w:val="28"/>
          <w:szCs w:val="28"/>
        </w:rPr>
        <w:t>研究要义：</w:t>
      </w:r>
      <w:r w:rsidR="000E34AC" w:rsidRPr="00E41EC3">
        <w:rPr>
          <w:rFonts w:ascii="仿宋_GB2312" w:eastAsia="仿宋_GB2312" w:hint="eastAsia"/>
          <w:sz w:val="28"/>
          <w:szCs w:val="28"/>
        </w:rPr>
        <w:t>鼓励创新实验教学内容，增加设计性实验、综合性实验，激发学生创新思维，培养学生创新能力和动手实践能力。</w:t>
      </w:r>
    </w:p>
    <w:p w14:paraId="659B62E0" w14:textId="69043ED1" w:rsidR="00D778C9" w:rsidRPr="00AC0E1D" w:rsidRDefault="00D778C9" w:rsidP="002B3A07">
      <w:pPr>
        <w:widowControl/>
        <w:spacing w:line="276" w:lineRule="auto"/>
        <w:jc w:val="left"/>
        <w:rPr>
          <w:rFonts w:ascii="仿宋_GB2312" w:eastAsia="仿宋_GB2312" w:hint="eastAsia"/>
          <w:b/>
          <w:sz w:val="28"/>
          <w:szCs w:val="28"/>
        </w:rPr>
      </w:pPr>
      <w:r w:rsidRPr="00F23B55">
        <w:rPr>
          <w:rFonts w:ascii="仿宋_GB2312" w:eastAsia="仿宋_GB2312"/>
          <w:b/>
          <w:sz w:val="28"/>
          <w:szCs w:val="28"/>
        </w:rPr>
        <w:t>S-0</w:t>
      </w:r>
      <w:r w:rsidR="009B58E4" w:rsidRPr="00F23B55">
        <w:rPr>
          <w:rFonts w:ascii="仿宋_GB2312" w:eastAsia="仿宋_GB2312"/>
          <w:b/>
          <w:sz w:val="28"/>
          <w:szCs w:val="28"/>
        </w:rPr>
        <w:t>5</w:t>
      </w:r>
      <w:r w:rsidRPr="00F23B55">
        <w:rPr>
          <w:rFonts w:ascii="仿宋_GB2312" w:eastAsia="仿宋_GB2312"/>
          <w:b/>
          <w:sz w:val="28"/>
          <w:szCs w:val="28"/>
        </w:rPr>
        <w:t>.</w:t>
      </w:r>
      <w:r w:rsidR="00AC0E1D" w:rsidRPr="00AC0E1D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AC0E1D">
        <w:rPr>
          <w:rFonts w:ascii="仿宋_GB2312" w:eastAsia="仿宋_GB2312" w:hint="eastAsia"/>
          <w:b/>
          <w:sz w:val="28"/>
          <w:szCs w:val="28"/>
        </w:rPr>
        <w:t>实验室安全、环境保护、职业健康、节能、开放共享等条件建设</w:t>
      </w:r>
    </w:p>
    <w:p w14:paraId="152D0751" w14:textId="0F41D2C6" w:rsidR="00D778C9" w:rsidRPr="00E41EC3" w:rsidRDefault="00D778C9" w:rsidP="00AC0E1D">
      <w:pPr>
        <w:widowControl/>
        <w:spacing w:line="276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41EC3">
        <w:rPr>
          <w:rFonts w:ascii="仿宋_GB2312" w:eastAsia="仿宋_GB2312" w:hint="eastAsia"/>
          <w:sz w:val="28"/>
          <w:szCs w:val="28"/>
        </w:rPr>
        <w:t>研究要义：</w:t>
      </w:r>
      <w:r w:rsidR="00AC0E1D">
        <w:rPr>
          <w:rFonts w:ascii="仿宋_GB2312" w:eastAsia="仿宋_GB2312" w:hint="eastAsia"/>
          <w:sz w:val="28"/>
          <w:szCs w:val="28"/>
        </w:rPr>
        <w:t>结合国家层面安全、环境保护、职业健康、节能、开放共享等相关法律法规，结合人工智能等新技术新方法，系统化的研究实验室管理相关方面的技术标准和操作规范，并实现推广应用</w:t>
      </w:r>
      <w:r w:rsidR="001A463B" w:rsidRPr="001A463B">
        <w:rPr>
          <w:rFonts w:ascii="仿宋_GB2312" w:eastAsia="仿宋_GB2312" w:hint="eastAsia"/>
          <w:sz w:val="28"/>
          <w:szCs w:val="28"/>
        </w:rPr>
        <w:t>。</w:t>
      </w:r>
    </w:p>
    <w:sectPr w:rsidR="00D778C9" w:rsidRPr="00E41EC3" w:rsidSect="00BD579B">
      <w:pgSz w:w="11906" w:h="16838"/>
      <w:pgMar w:top="1440" w:right="1800" w:bottom="1440" w:left="180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2789" w14:textId="77777777" w:rsidR="00B03894" w:rsidRDefault="00B03894" w:rsidP="000D5EBF">
      <w:r>
        <w:separator/>
      </w:r>
    </w:p>
  </w:endnote>
  <w:endnote w:type="continuationSeparator" w:id="0">
    <w:p w14:paraId="509C431C" w14:textId="77777777" w:rsidR="00B03894" w:rsidRDefault="00B03894" w:rsidP="000D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224400"/>
      <w:docPartObj>
        <w:docPartGallery w:val="Page Numbers (Bottom of Page)"/>
        <w:docPartUnique/>
      </w:docPartObj>
    </w:sdtPr>
    <w:sdtContent>
      <w:p w14:paraId="0A059FB1" w14:textId="7870EA0D" w:rsidR="00EF1E59" w:rsidRDefault="00EF1E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58" w:rsidRPr="002C3758">
          <w:rPr>
            <w:noProof/>
            <w:lang w:val="zh-CN"/>
          </w:rPr>
          <w:t>2</w:t>
        </w:r>
        <w:r>
          <w:fldChar w:fldCharType="end"/>
        </w:r>
      </w:p>
    </w:sdtContent>
  </w:sdt>
  <w:p w14:paraId="46630C7D" w14:textId="77777777" w:rsidR="00DB361A" w:rsidRDefault="00DB3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B7A3" w14:textId="77777777" w:rsidR="00B03894" w:rsidRDefault="00B03894" w:rsidP="000D5EBF">
      <w:r>
        <w:separator/>
      </w:r>
    </w:p>
  </w:footnote>
  <w:footnote w:type="continuationSeparator" w:id="0">
    <w:p w14:paraId="5A041807" w14:textId="77777777" w:rsidR="00B03894" w:rsidRDefault="00B03894" w:rsidP="000D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4F3"/>
    <w:multiLevelType w:val="hybridMultilevel"/>
    <w:tmpl w:val="CC267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32026A"/>
    <w:multiLevelType w:val="hybridMultilevel"/>
    <w:tmpl w:val="EB8010AE"/>
    <w:lvl w:ilvl="0" w:tplc="45AC56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1181E"/>
    <w:multiLevelType w:val="hybridMultilevel"/>
    <w:tmpl w:val="C5A0FEDE"/>
    <w:lvl w:ilvl="0" w:tplc="0470B8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8135211">
    <w:abstractNumId w:val="0"/>
  </w:num>
  <w:num w:numId="2" w16cid:durableId="1518084726">
    <w:abstractNumId w:val="2"/>
  </w:num>
  <w:num w:numId="3" w16cid:durableId="69547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B8"/>
    <w:rsid w:val="00000C7E"/>
    <w:rsid w:val="00000F1A"/>
    <w:rsid w:val="000012FE"/>
    <w:rsid w:val="00007119"/>
    <w:rsid w:val="0001108D"/>
    <w:rsid w:val="00011634"/>
    <w:rsid w:val="000121AC"/>
    <w:rsid w:val="000157A1"/>
    <w:rsid w:val="00016E9B"/>
    <w:rsid w:val="0001713E"/>
    <w:rsid w:val="000209C1"/>
    <w:rsid w:val="00023325"/>
    <w:rsid w:val="000241C8"/>
    <w:rsid w:val="000243E8"/>
    <w:rsid w:val="000259FF"/>
    <w:rsid w:val="00025ABD"/>
    <w:rsid w:val="00034B10"/>
    <w:rsid w:val="000366C7"/>
    <w:rsid w:val="00040F1F"/>
    <w:rsid w:val="000433BF"/>
    <w:rsid w:val="000438D1"/>
    <w:rsid w:val="000449A5"/>
    <w:rsid w:val="0004541D"/>
    <w:rsid w:val="000502FD"/>
    <w:rsid w:val="000511FE"/>
    <w:rsid w:val="000531D0"/>
    <w:rsid w:val="000548C6"/>
    <w:rsid w:val="0005490B"/>
    <w:rsid w:val="00055327"/>
    <w:rsid w:val="00056AA8"/>
    <w:rsid w:val="00060C15"/>
    <w:rsid w:val="0006145A"/>
    <w:rsid w:val="0006398C"/>
    <w:rsid w:val="00065DAB"/>
    <w:rsid w:val="00073E2F"/>
    <w:rsid w:val="00076DA8"/>
    <w:rsid w:val="000776A6"/>
    <w:rsid w:val="00084939"/>
    <w:rsid w:val="00085176"/>
    <w:rsid w:val="00087D0C"/>
    <w:rsid w:val="00090590"/>
    <w:rsid w:val="00093153"/>
    <w:rsid w:val="0009462F"/>
    <w:rsid w:val="000A53EF"/>
    <w:rsid w:val="000A61C6"/>
    <w:rsid w:val="000B31CF"/>
    <w:rsid w:val="000B36B9"/>
    <w:rsid w:val="000B3E72"/>
    <w:rsid w:val="000C1B90"/>
    <w:rsid w:val="000C463B"/>
    <w:rsid w:val="000D39A5"/>
    <w:rsid w:val="000D5EBF"/>
    <w:rsid w:val="000E120F"/>
    <w:rsid w:val="000E1B4D"/>
    <w:rsid w:val="000E34AC"/>
    <w:rsid w:val="000E5A94"/>
    <w:rsid w:val="000E7AE9"/>
    <w:rsid w:val="000F5B69"/>
    <w:rsid w:val="0010109A"/>
    <w:rsid w:val="0010365C"/>
    <w:rsid w:val="00105C9D"/>
    <w:rsid w:val="0011139B"/>
    <w:rsid w:val="0011390D"/>
    <w:rsid w:val="00114EB6"/>
    <w:rsid w:val="00115807"/>
    <w:rsid w:val="00120F5C"/>
    <w:rsid w:val="001225FB"/>
    <w:rsid w:val="00123875"/>
    <w:rsid w:val="00123C25"/>
    <w:rsid w:val="001241CA"/>
    <w:rsid w:val="00126E07"/>
    <w:rsid w:val="001278EC"/>
    <w:rsid w:val="001314E6"/>
    <w:rsid w:val="0013269E"/>
    <w:rsid w:val="00134E38"/>
    <w:rsid w:val="00135C43"/>
    <w:rsid w:val="001557FB"/>
    <w:rsid w:val="00157F71"/>
    <w:rsid w:val="0016736D"/>
    <w:rsid w:val="001705AD"/>
    <w:rsid w:val="00172F0F"/>
    <w:rsid w:val="00173EF7"/>
    <w:rsid w:val="00174882"/>
    <w:rsid w:val="00174F88"/>
    <w:rsid w:val="00174FBA"/>
    <w:rsid w:val="0018719C"/>
    <w:rsid w:val="001900FC"/>
    <w:rsid w:val="001934B9"/>
    <w:rsid w:val="00193D2D"/>
    <w:rsid w:val="00193F92"/>
    <w:rsid w:val="00195D46"/>
    <w:rsid w:val="00196071"/>
    <w:rsid w:val="001A32EF"/>
    <w:rsid w:val="001A3878"/>
    <w:rsid w:val="001A3AC3"/>
    <w:rsid w:val="001A3C0A"/>
    <w:rsid w:val="001A463B"/>
    <w:rsid w:val="001A4681"/>
    <w:rsid w:val="001A4E87"/>
    <w:rsid w:val="001A69E9"/>
    <w:rsid w:val="001A6AAF"/>
    <w:rsid w:val="001A7F1A"/>
    <w:rsid w:val="001B171E"/>
    <w:rsid w:val="001B3620"/>
    <w:rsid w:val="001B4CAD"/>
    <w:rsid w:val="001B5624"/>
    <w:rsid w:val="001B6EDB"/>
    <w:rsid w:val="001B791D"/>
    <w:rsid w:val="001C19CB"/>
    <w:rsid w:val="001C204F"/>
    <w:rsid w:val="001C5C2D"/>
    <w:rsid w:val="001C76E9"/>
    <w:rsid w:val="001D01CC"/>
    <w:rsid w:val="001D0E36"/>
    <w:rsid w:val="001E5EB0"/>
    <w:rsid w:val="001E60C3"/>
    <w:rsid w:val="001F1AC0"/>
    <w:rsid w:val="001F279E"/>
    <w:rsid w:val="001F34B5"/>
    <w:rsid w:val="001F3ACE"/>
    <w:rsid w:val="001F44C1"/>
    <w:rsid w:val="001F526C"/>
    <w:rsid w:val="001F5E47"/>
    <w:rsid w:val="001F61B4"/>
    <w:rsid w:val="001F7206"/>
    <w:rsid w:val="002001F9"/>
    <w:rsid w:val="00204417"/>
    <w:rsid w:val="00212249"/>
    <w:rsid w:val="00212B18"/>
    <w:rsid w:val="0021618C"/>
    <w:rsid w:val="00216B52"/>
    <w:rsid w:val="00217630"/>
    <w:rsid w:val="00220143"/>
    <w:rsid w:val="00221021"/>
    <w:rsid w:val="00221C39"/>
    <w:rsid w:val="00222C1A"/>
    <w:rsid w:val="0023641E"/>
    <w:rsid w:val="00236F4C"/>
    <w:rsid w:val="002411F8"/>
    <w:rsid w:val="00241606"/>
    <w:rsid w:val="00241C59"/>
    <w:rsid w:val="00244E0C"/>
    <w:rsid w:val="00246BDE"/>
    <w:rsid w:val="0024776F"/>
    <w:rsid w:val="002511FE"/>
    <w:rsid w:val="00253BE9"/>
    <w:rsid w:val="002555DD"/>
    <w:rsid w:val="00261D2A"/>
    <w:rsid w:val="00262802"/>
    <w:rsid w:val="00263A48"/>
    <w:rsid w:val="00263A98"/>
    <w:rsid w:val="00263E4D"/>
    <w:rsid w:val="0026598E"/>
    <w:rsid w:val="00265CC6"/>
    <w:rsid w:val="00267212"/>
    <w:rsid w:val="002716AB"/>
    <w:rsid w:val="002729A8"/>
    <w:rsid w:val="00273D7F"/>
    <w:rsid w:val="00274F31"/>
    <w:rsid w:val="00275E87"/>
    <w:rsid w:val="00275E8B"/>
    <w:rsid w:val="00280B50"/>
    <w:rsid w:val="0028261A"/>
    <w:rsid w:val="00283D3A"/>
    <w:rsid w:val="00284BD3"/>
    <w:rsid w:val="002862D8"/>
    <w:rsid w:val="002900A6"/>
    <w:rsid w:val="00293965"/>
    <w:rsid w:val="00294782"/>
    <w:rsid w:val="002A1111"/>
    <w:rsid w:val="002A3250"/>
    <w:rsid w:val="002A4D9E"/>
    <w:rsid w:val="002B008C"/>
    <w:rsid w:val="002B247D"/>
    <w:rsid w:val="002B26C5"/>
    <w:rsid w:val="002B3A07"/>
    <w:rsid w:val="002B5048"/>
    <w:rsid w:val="002B608D"/>
    <w:rsid w:val="002C07EB"/>
    <w:rsid w:val="002C288D"/>
    <w:rsid w:val="002C3758"/>
    <w:rsid w:val="002C37CA"/>
    <w:rsid w:val="002C5FCE"/>
    <w:rsid w:val="002C7FCE"/>
    <w:rsid w:val="002D2046"/>
    <w:rsid w:val="002D22A8"/>
    <w:rsid w:val="002D56D2"/>
    <w:rsid w:val="002D6B1F"/>
    <w:rsid w:val="002E3C27"/>
    <w:rsid w:val="002E3C4A"/>
    <w:rsid w:val="002E4005"/>
    <w:rsid w:val="002E5A6F"/>
    <w:rsid w:val="002E5AAB"/>
    <w:rsid w:val="002E7884"/>
    <w:rsid w:val="002F2CF0"/>
    <w:rsid w:val="002F2DF8"/>
    <w:rsid w:val="002F4E43"/>
    <w:rsid w:val="00304594"/>
    <w:rsid w:val="003061E8"/>
    <w:rsid w:val="003136B4"/>
    <w:rsid w:val="0031393A"/>
    <w:rsid w:val="00313D54"/>
    <w:rsid w:val="00313ECF"/>
    <w:rsid w:val="00314AF8"/>
    <w:rsid w:val="003158AC"/>
    <w:rsid w:val="00320D60"/>
    <w:rsid w:val="0032416A"/>
    <w:rsid w:val="003252E3"/>
    <w:rsid w:val="00326021"/>
    <w:rsid w:val="00331DC4"/>
    <w:rsid w:val="00332D56"/>
    <w:rsid w:val="00335164"/>
    <w:rsid w:val="00335CE3"/>
    <w:rsid w:val="00343523"/>
    <w:rsid w:val="00344423"/>
    <w:rsid w:val="00350F6A"/>
    <w:rsid w:val="0035373E"/>
    <w:rsid w:val="0035689A"/>
    <w:rsid w:val="003572AC"/>
    <w:rsid w:val="00360516"/>
    <w:rsid w:val="00360B62"/>
    <w:rsid w:val="00362895"/>
    <w:rsid w:val="00364BF2"/>
    <w:rsid w:val="00366F95"/>
    <w:rsid w:val="003673B4"/>
    <w:rsid w:val="00367E30"/>
    <w:rsid w:val="00373A61"/>
    <w:rsid w:val="0037676F"/>
    <w:rsid w:val="00377552"/>
    <w:rsid w:val="003824AF"/>
    <w:rsid w:val="00393775"/>
    <w:rsid w:val="00395371"/>
    <w:rsid w:val="00395661"/>
    <w:rsid w:val="003A0069"/>
    <w:rsid w:val="003A04A6"/>
    <w:rsid w:val="003A2ED8"/>
    <w:rsid w:val="003A5CB6"/>
    <w:rsid w:val="003A5D55"/>
    <w:rsid w:val="003B3642"/>
    <w:rsid w:val="003B7DB0"/>
    <w:rsid w:val="003C2A5B"/>
    <w:rsid w:val="003C37DB"/>
    <w:rsid w:val="003C5A74"/>
    <w:rsid w:val="003C6A80"/>
    <w:rsid w:val="003C6FEA"/>
    <w:rsid w:val="003D1709"/>
    <w:rsid w:val="003D20E7"/>
    <w:rsid w:val="003D27CC"/>
    <w:rsid w:val="003D34EA"/>
    <w:rsid w:val="003D66CA"/>
    <w:rsid w:val="003E0318"/>
    <w:rsid w:val="003E2C02"/>
    <w:rsid w:val="003E4F59"/>
    <w:rsid w:val="003E7554"/>
    <w:rsid w:val="003E769B"/>
    <w:rsid w:val="003F05E3"/>
    <w:rsid w:val="003F1E3E"/>
    <w:rsid w:val="003F2F2B"/>
    <w:rsid w:val="003F44E1"/>
    <w:rsid w:val="00401CC1"/>
    <w:rsid w:val="00402B6A"/>
    <w:rsid w:val="00402C22"/>
    <w:rsid w:val="00404EC0"/>
    <w:rsid w:val="004115A6"/>
    <w:rsid w:val="00415439"/>
    <w:rsid w:val="00423922"/>
    <w:rsid w:val="00424803"/>
    <w:rsid w:val="004255AF"/>
    <w:rsid w:val="004259BE"/>
    <w:rsid w:val="00440851"/>
    <w:rsid w:val="00441B15"/>
    <w:rsid w:val="0044229E"/>
    <w:rsid w:val="00443B54"/>
    <w:rsid w:val="004446D5"/>
    <w:rsid w:val="004468B0"/>
    <w:rsid w:val="00446A28"/>
    <w:rsid w:val="0044755B"/>
    <w:rsid w:val="00453F0B"/>
    <w:rsid w:val="00454CA7"/>
    <w:rsid w:val="00456063"/>
    <w:rsid w:val="00460937"/>
    <w:rsid w:val="00463E2F"/>
    <w:rsid w:val="004659B5"/>
    <w:rsid w:val="0046622C"/>
    <w:rsid w:val="00470F87"/>
    <w:rsid w:val="00471931"/>
    <w:rsid w:val="0047244D"/>
    <w:rsid w:val="00472A2A"/>
    <w:rsid w:val="00475C2C"/>
    <w:rsid w:val="00476BF7"/>
    <w:rsid w:val="0047725A"/>
    <w:rsid w:val="00480F24"/>
    <w:rsid w:val="00481EA8"/>
    <w:rsid w:val="004831D6"/>
    <w:rsid w:val="00484407"/>
    <w:rsid w:val="00484F4C"/>
    <w:rsid w:val="00490067"/>
    <w:rsid w:val="00490225"/>
    <w:rsid w:val="00492495"/>
    <w:rsid w:val="00494504"/>
    <w:rsid w:val="004947D9"/>
    <w:rsid w:val="00494A58"/>
    <w:rsid w:val="004956CA"/>
    <w:rsid w:val="004A0DEF"/>
    <w:rsid w:val="004A1EC4"/>
    <w:rsid w:val="004A4014"/>
    <w:rsid w:val="004A534C"/>
    <w:rsid w:val="004A54C1"/>
    <w:rsid w:val="004A6D57"/>
    <w:rsid w:val="004A7F3B"/>
    <w:rsid w:val="004B08EC"/>
    <w:rsid w:val="004B1A12"/>
    <w:rsid w:val="004B5BF7"/>
    <w:rsid w:val="004C2644"/>
    <w:rsid w:val="004C3219"/>
    <w:rsid w:val="004C4D0B"/>
    <w:rsid w:val="004C63D0"/>
    <w:rsid w:val="004C6D29"/>
    <w:rsid w:val="004D102A"/>
    <w:rsid w:val="004D19C1"/>
    <w:rsid w:val="004D4BC6"/>
    <w:rsid w:val="004D4CDE"/>
    <w:rsid w:val="004D5C17"/>
    <w:rsid w:val="004D7E98"/>
    <w:rsid w:val="004E001F"/>
    <w:rsid w:val="004E1725"/>
    <w:rsid w:val="004E1C3A"/>
    <w:rsid w:val="004E1D35"/>
    <w:rsid w:val="004E2850"/>
    <w:rsid w:val="004E2ECC"/>
    <w:rsid w:val="004E3B33"/>
    <w:rsid w:val="004E5A86"/>
    <w:rsid w:val="004E626E"/>
    <w:rsid w:val="004E7AA1"/>
    <w:rsid w:val="004F3F11"/>
    <w:rsid w:val="004F6BA7"/>
    <w:rsid w:val="00500DBA"/>
    <w:rsid w:val="00502604"/>
    <w:rsid w:val="00502C35"/>
    <w:rsid w:val="00503392"/>
    <w:rsid w:val="00505562"/>
    <w:rsid w:val="005058ED"/>
    <w:rsid w:val="00506F19"/>
    <w:rsid w:val="00511039"/>
    <w:rsid w:val="00513117"/>
    <w:rsid w:val="00513786"/>
    <w:rsid w:val="0051733F"/>
    <w:rsid w:val="0052531A"/>
    <w:rsid w:val="00527D49"/>
    <w:rsid w:val="00527F11"/>
    <w:rsid w:val="005361E6"/>
    <w:rsid w:val="00543146"/>
    <w:rsid w:val="00546CDE"/>
    <w:rsid w:val="00547F4D"/>
    <w:rsid w:val="00550585"/>
    <w:rsid w:val="005512A8"/>
    <w:rsid w:val="00552CC7"/>
    <w:rsid w:val="00553AB8"/>
    <w:rsid w:val="00562910"/>
    <w:rsid w:val="00563892"/>
    <w:rsid w:val="00564440"/>
    <w:rsid w:val="00566778"/>
    <w:rsid w:val="00570551"/>
    <w:rsid w:val="00572B34"/>
    <w:rsid w:val="0057471B"/>
    <w:rsid w:val="00577355"/>
    <w:rsid w:val="005776B8"/>
    <w:rsid w:val="00580A32"/>
    <w:rsid w:val="005812CC"/>
    <w:rsid w:val="00584430"/>
    <w:rsid w:val="00584C21"/>
    <w:rsid w:val="0058549D"/>
    <w:rsid w:val="005854F3"/>
    <w:rsid w:val="00585951"/>
    <w:rsid w:val="00590FC2"/>
    <w:rsid w:val="005911B0"/>
    <w:rsid w:val="00593C88"/>
    <w:rsid w:val="005A441F"/>
    <w:rsid w:val="005A4841"/>
    <w:rsid w:val="005A4A5A"/>
    <w:rsid w:val="005A6E9F"/>
    <w:rsid w:val="005B39B5"/>
    <w:rsid w:val="005B5F9F"/>
    <w:rsid w:val="005B612F"/>
    <w:rsid w:val="005B702B"/>
    <w:rsid w:val="005B7E66"/>
    <w:rsid w:val="005C6869"/>
    <w:rsid w:val="005C7201"/>
    <w:rsid w:val="005D1ED4"/>
    <w:rsid w:val="005D219E"/>
    <w:rsid w:val="005D3273"/>
    <w:rsid w:val="005D341D"/>
    <w:rsid w:val="005D5B40"/>
    <w:rsid w:val="005D6053"/>
    <w:rsid w:val="005D68BC"/>
    <w:rsid w:val="005D7602"/>
    <w:rsid w:val="005E2365"/>
    <w:rsid w:val="005E7CEE"/>
    <w:rsid w:val="005E7FA5"/>
    <w:rsid w:val="005F1C85"/>
    <w:rsid w:val="00601EB6"/>
    <w:rsid w:val="006024C4"/>
    <w:rsid w:val="00603862"/>
    <w:rsid w:val="006137B5"/>
    <w:rsid w:val="00616BC5"/>
    <w:rsid w:val="00620D3C"/>
    <w:rsid w:val="0062244C"/>
    <w:rsid w:val="00630EFF"/>
    <w:rsid w:val="00631AE9"/>
    <w:rsid w:val="0063282C"/>
    <w:rsid w:val="006376DE"/>
    <w:rsid w:val="00640D42"/>
    <w:rsid w:val="00640DD6"/>
    <w:rsid w:val="006416A3"/>
    <w:rsid w:val="00644D92"/>
    <w:rsid w:val="006454B5"/>
    <w:rsid w:val="006460E5"/>
    <w:rsid w:val="0065173D"/>
    <w:rsid w:val="00651D29"/>
    <w:rsid w:val="0065451A"/>
    <w:rsid w:val="006553CE"/>
    <w:rsid w:val="00657188"/>
    <w:rsid w:val="0065724C"/>
    <w:rsid w:val="00657F98"/>
    <w:rsid w:val="00660B22"/>
    <w:rsid w:val="006670EC"/>
    <w:rsid w:val="00667211"/>
    <w:rsid w:val="0066791A"/>
    <w:rsid w:val="0067180A"/>
    <w:rsid w:val="00671984"/>
    <w:rsid w:val="00673C53"/>
    <w:rsid w:val="0067455D"/>
    <w:rsid w:val="00675A3B"/>
    <w:rsid w:val="0067773E"/>
    <w:rsid w:val="006840B3"/>
    <w:rsid w:val="00690D56"/>
    <w:rsid w:val="0069303B"/>
    <w:rsid w:val="00694B7F"/>
    <w:rsid w:val="006963E1"/>
    <w:rsid w:val="00696507"/>
    <w:rsid w:val="00696B65"/>
    <w:rsid w:val="00696FE6"/>
    <w:rsid w:val="00697308"/>
    <w:rsid w:val="006A00B8"/>
    <w:rsid w:val="006A021D"/>
    <w:rsid w:val="006A1B5B"/>
    <w:rsid w:val="006A2F11"/>
    <w:rsid w:val="006A540C"/>
    <w:rsid w:val="006B20DE"/>
    <w:rsid w:val="006B22D1"/>
    <w:rsid w:val="006B47B6"/>
    <w:rsid w:val="006B6908"/>
    <w:rsid w:val="006C47BA"/>
    <w:rsid w:val="006C48AC"/>
    <w:rsid w:val="006C5CF0"/>
    <w:rsid w:val="006D0B1D"/>
    <w:rsid w:val="006D1E06"/>
    <w:rsid w:val="006D2D2B"/>
    <w:rsid w:val="006D3282"/>
    <w:rsid w:val="006D387A"/>
    <w:rsid w:val="006D4045"/>
    <w:rsid w:val="006D57E0"/>
    <w:rsid w:val="006E0366"/>
    <w:rsid w:val="006E266A"/>
    <w:rsid w:val="006E2CD3"/>
    <w:rsid w:val="006E4872"/>
    <w:rsid w:val="006F78AB"/>
    <w:rsid w:val="006F7B90"/>
    <w:rsid w:val="0070005C"/>
    <w:rsid w:val="00700E8B"/>
    <w:rsid w:val="00701536"/>
    <w:rsid w:val="00702786"/>
    <w:rsid w:val="007038AB"/>
    <w:rsid w:val="007059AF"/>
    <w:rsid w:val="00705C82"/>
    <w:rsid w:val="00707170"/>
    <w:rsid w:val="00711111"/>
    <w:rsid w:val="00711609"/>
    <w:rsid w:val="007130FB"/>
    <w:rsid w:val="0071363A"/>
    <w:rsid w:val="00722CB7"/>
    <w:rsid w:val="00722F06"/>
    <w:rsid w:val="0072301C"/>
    <w:rsid w:val="00723080"/>
    <w:rsid w:val="00724368"/>
    <w:rsid w:val="0072471B"/>
    <w:rsid w:val="00727320"/>
    <w:rsid w:val="00735983"/>
    <w:rsid w:val="00736F14"/>
    <w:rsid w:val="00740488"/>
    <w:rsid w:val="00741FE9"/>
    <w:rsid w:val="00744F72"/>
    <w:rsid w:val="007453EC"/>
    <w:rsid w:val="007460FA"/>
    <w:rsid w:val="007529BC"/>
    <w:rsid w:val="00755606"/>
    <w:rsid w:val="00755786"/>
    <w:rsid w:val="00756762"/>
    <w:rsid w:val="0076200C"/>
    <w:rsid w:val="007621B9"/>
    <w:rsid w:val="00763B0E"/>
    <w:rsid w:val="00776754"/>
    <w:rsid w:val="00780034"/>
    <w:rsid w:val="00784F16"/>
    <w:rsid w:val="00785DF0"/>
    <w:rsid w:val="007907CF"/>
    <w:rsid w:val="007917B3"/>
    <w:rsid w:val="00796A4A"/>
    <w:rsid w:val="0079747A"/>
    <w:rsid w:val="007A089D"/>
    <w:rsid w:val="007A443C"/>
    <w:rsid w:val="007A7B20"/>
    <w:rsid w:val="007B11C7"/>
    <w:rsid w:val="007B32A1"/>
    <w:rsid w:val="007B5A01"/>
    <w:rsid w:val="007C516F"/>
    <w:rsid w:val="007D00C3"/>
    <w:rsid w:val="007D1E62"/>
    <w:rsid w:val="007F10FE"/>
    <w:rsid w:val="007F1B6D"/>
    <w:rsid w:val="007F45B3"/>
    <w:rsid w:val="007F493F"/>
    <w:rsid w:val="007F7518"/>
    <w:rsid w:val="00800169"/>
    <w:rsid w:val="00801F3F"/>
    <w:rsid w:val="00802049"/>
    <w:rsid w:val="00802EA6"/>
    <w:rsid w:val="00804ECF"/>
    <w:rsid w:val="00807881"/>
    <w:rsid w:val="008078D5"/>
    <w:rsid w:val="00812AF3"/>
    <w:rsid w:val="008140EF"/>
    <w:rsid w:val="00814503"/>
    <w:rsid w:val="00821623"/>
    <w:rsid w:val="00821A65"/>
    <w:rsid w:val="008259B3"/>
    <w:rsid w:val="0082760B"/>
    <w:rsid w:val="00827FBC"/>
    <w:rsid w:val="00830854"/>
    <w:rsid w:val="00830B48"/>
    <w:rsid w:val="00831052"/>
    <w:rsid w:val="008351A5"/>
    <w:rsid w:val="00837E4F"/>
    <w:rsid w:val="0084055C"/>
    <w:rsid w:val="0084212B"/>
    <w:rsid w:val="00845C37"/>
    <w:rsid w:val="00845DCF"/>
    <w:rsid w:val="00846D24"/>
    <w:rsid w:val="00846D9C"/>
    <w:rsid w:val="008511D9"/>
    <w:rsid w:val="008529CA"/>
    <w:rsid w:val="0085413F"/>
    <w:rsid w:val="008562F2"/>
    <w:rsid w:val="008567BB"/>
    <w:rsid w:val="00857A39"/>
    <w:rsid w:val="00863F30"/>
    <w:rsid w:val="00864200"/>
    <w:rsid w:val="00866551"/>
    <w:rsid w:val="008665D3"/>
    <w:rsid w:val="008742A5"/>
    <w:rsid w:val="00875A0A"/>
    <w:rsid w:val="00877C46"/>
    <w:rsid w:val="00882D93"/>
    <w:rsid w:val="00885EEE"/>
    <w:rsid w:val="0089193D"/>
    <w:rsid w:val="00891BE2"/>
    <w:rsid w:val="00893EEE"/>
    <w:rsid w:val="008945BF"/>
    <w:rsid w:val="00894B2D"/>
    <w:rsid w:val="0089532C"/>
    <w:rsid w:val="00897431"/>
    <w:rsid w:val="008A0893"/>
    <w:rsid w:val="008A19BF"/>
    <w:rsid w:val="008A423F"/>
    <w:rsid w:val="008A4A68"/>
    <w:rsid w:val="008A4C2B"/>
    <w:rsid w:val="008A5696"/>
    <w:rsid w:val="008A6321"/>
    <w:rsid w:val="008A6423"/>
    <w:rsid w:val="008B2743"/>
    <w:rsid w:val="008B31DD"/>
    <w:rsid w:val="008B3886"/>
    <w:rsid w:val="008B3B07"/>
    <w:rsid w:val="008B449E"/>
    <w:rsid w:val="008B6ECD"/>
    <w:rsid w:val="008C2672"/>
    <w:rsid w:val="008C26E6"/>
    <w:rsid w:val="008C2FBE"/>
    <w:rsid w:val="008C4AD8"/>
    <w:rsid w:val="008C4F4A"/>
    <w:rsid w:val="008C5818"/>
    <w:rsid w:val="008D0715"/>
    <w:rsid w:val="008D10B5"/>
    <w:rsid w:val="008D16A3"/>
    <w:rsid w:val="008D30BB"/>
    <w:rsid w:val="008D39DB"/>
    <w:rsid w:val="008E5008"/>
    <w:rsid w:val="008E6878"/>
    <w:rsid w:val="008E79C4"/>
    <w:rsid w:val="008F6231"/>
    <w:rsid w:val="008F6841"/>
    <w:rsid w:val="008F7BA2"/>
    <w:rsid w:val="008F7EEF"/>
    <w:rsid w:val="00901ADA"/>
    <w:rsid w:val="00902570"/>
    <w:rsid w:val="00902A09"/>
    <w:rsid w:val="00904C6C"/>
    <w:rsid w:val="00905B76"/>
    <w:rsid w:val="009128AA"/>
    <w:rsid w:val="0091468B"/>
    <w:rsid w:val="00916043"/>
    <w:rsid w:val="00917570"/>
    <w:rsid w:val="00920BB8"/>
    <w:rsid w:val="00920C32"/>
    <w:rsid w:val="009212E1"/>
    <w:rsid w:val="00921AFE"/>
    <w:rsid w:val="00921B97"/>
    <w:rsid w:val="00926D66"/>
    <w:rsid w:val="00927FEB"/>
    <w:rsid w:val="0093242F"/>
    <w:rsid w:val="00934EEE"/>
    <w:rsid w:val="00936895"/>
    <w:rsid w:val="00937AC3"/>
    <w:rsid w:val="00937E49"/>
    <w:rsid w:val="009414F2"/>
    <w:rsid w:val="0095013A"/>
    <w:rsid w:val="00950EAC"/>
    <w:rsid w:val="00951C0F"/>
    <w:rsid w:val="00954255"/>
    <w:rsid w:val="00955A11"/>
    <w:rsid w:val="009568BD"/>
    <w:rsid w:val="00961919"/>
    <w:rsid w:val="009646F2"/>
    <w:rsid w:val="0096742D"/>
    <w:rsid w:val="00967528"/>
    <w:rsid w:val="00974435"/>
    <w:rsid w:val="009749B9"/>
    <w:rsid w:val="009804BC"/>
    <w:rsid w:val="0098271F"/>
    <w:rsid w:val="00984111"/>
    <w:rsid w:val="009846E8"/>
    <w:rsid w:val="00986868"/>
    <w:rsid w:val="00991D23"/>
    <w:rsid w:val="0099312A"/>
    <w:rsid w:val="009A1EC2"/>
    <w:rsid w:val="009A26FA"/>
    <w:rsid w:val="009A57FA"/>
    <w:rsid w:val="009A6949"/>
    <w:rsid w:val="009B4A0C"/>
    <w:rsid w:val="009B58E4"/>
    <w:rsid w:val="009C0C03"/>
    <w:rsid w:val="009C109B"/>
    <w:rsid w:val="009C1FB0"/>
    <w:rsid w:val="009C3B7E"/>
    <w:rsid w:val="009C5352"/>
    <w:rsid w:val="009C57B7"/>
    <w:rsid w:val="009C6B16"/>
    <w:rsid w:val="009C76FD"/>
    <w:rsid w:val="009D0AF0"/>
    <w:rsid w:val="009E1013"/>
    <w:rsid w:val="009E2783"/>
    <w:rsid w:val="009E3AF7"/>
    <w:rsid w:val="009E4A25"/>
    <w:rsid w:val="009E58C7"/>
    <w:rsid w:val="009E62F5"/>
    <w:rsid w:val="009F0647"/>
    <w:rsid w:val="009F1F09"/>
    <w:rsid w:val="009F3764"/>
    <w:rsid w:val="009F4802"/>
    <w:rsid w:val="009F544A"/>
    <w:rsid w:val="00A007E8"/>
    <w:rsid w:val="00A0125B"/>
    <w:rsid w:val="00A065C5"/>
    <w:rsid w:val="00A12013"/>
    <w:rsid w:val="00A228EF"/>
    <w:rsid w:val="00A24270"/>
    <w:rsid w:val="00A24703"/>
    <w:rsid w:val="00A24B64"/>
    <w:rsid w:val="00A24F1F"/>
    <w:rsid w:val="00A2691E"/>
    <w:rsid w:val="00A310D5"/>
    <w:rsid w:val="00A326C0"/>
    <w:rsid w:val="00A346DD"/>
    <w:rsid w:val="00A37567"/>
    <w:rsid w:val="00A37A6D"/>
    <w:rsid w:val="00A404DD"/>
    <w:rsid w:val="00A45419"/>
    <w:rsid w:val="00A46979"/>
    <w:rsid w:val="00A50A4C"/>
    <w:rsid w:val="00A518E2"/>
    <w:rsid w:val="00A51A62"/>
    <w:rsid w:val="00A52A1D"/>
    <w:rsid w:val="00A56B92"/>
    <w:rsid w:val="00A61F17"/>
    <w:rsid w:val="00A620EB"/>
    <w:rsid w:val="00A62EEA"/>
    <w:rsid w:val="00A725FE"/>
    <w:rsid w:val="00A736AA"/>
    <w:rsid w:val="00A74821"/>
    <w:rsid w:val="00A756F6"/>
    <w:rsid w:val="00A75A3E"/>
    <w:rsid w:val="00A7635B"/>
    <w:rsid w:val="00A77269"/>
    <w:rsid w:val="00A77B87"/>
    <w:rsid w:val="00A81F02"/>
    <w:rsid w:val="00A835A6"/>
    <w:rsid w:val="00A83EC6"/>
    <w:rsid w:val="00A84060"/>
    <w:rsid w:val="00A875B6"/>
    <w:rsid w:val="00A90E65"/>
    <w:rsid w:val="00A95FD3"/>
    <w:rsid w:val="00AA0969"/>
    <w:rsid w:val="00AB0346"/>
    <w:rsid w:val="00AB4216"/>
    <w:rsid w:val="00AB4958"/>
    <w:rsid w:val="00AB4C29"/>
    <w:rsid w:val="00AC06E8"/>
    <w:rsid w:val="00AC0E1D"/>
    <w:rsid w:val="00AC0EB0"/>
    <w:rsid w:val="00AC2455"/>
    <w:rsid w:val="00AC295D"/>
    <w:rsid w:val="00AC5B96"/>
    <w:rsid w:val="00AD2A3A"/>
    <w:rsid w:val="00AD3493"/>
    <w:rsid w:val="00AD3AB9"/>
    <w:rsid w:val="00AD585A"/>
    <w:rsid w:val="00AE4551"/>
    <w:rsid w:val="00AE5AAC"/>
    <w:rsid w:val="00AF05EA"/>
    <w:rsid w:val="00AF0698"/>
    <w:rsid w:val="00AF3455"/>
    <w:rsid w:val="00B00738"/>
    <w:rsid w:val="00B03894"/>
    <w:rsid w:val="00B03C03"/>
    <w:rsid w:val="00B05A43"/>
    <w:rsid w:val="00B100E3"/>
    <w:rsid w:val="00B10B26"/>
    <w:rsid w:val="00B10BC1"/>
    <w:rsid w:val="00B1279F"/>
    <w:rsid w:val="00B178D7"/>
    <w:rsid w:val="00B21863"/>
    <w:rsid w:val="00B26310"/>
    <w:rsid w:val="00B26C52"/>
    <w:rsid w:val="00B3164D"/>
    <w:rsid w:val="00B325CC"/>
    <w:rsid w:val="00B50AD2"/>
    <w:rsid w:val="00B51BE9"/>
    <w:rsid w:val="00B52EF0"/>
    <w:rsid w:val="00B570CC"/>
    <w:rsid w:val="00B57619"/>
    <w:rsid w:val="00B57E79"/>
    <w:rsid w:val="00B623BA"/>
    <w:rsid w:val="00B661FE"/>
    <w:rsid w:val="00B66741"/>
    <w:rsid w:val="00B719BE"/>
    <w:rsid w:val="00B72AD5"/>
    <w:rsid w:val="00B7460F"/>
    <w:rsid w:val="00B75D6E"/>
    <w:rsid w:val="00B769A3"/>
    <w:rsid w:val="00B81408"/>
    <w:rsid w:val="00B81BF6"/>
    <w:rsid w:val="00B836CA"/>
    <w:rsid w:val="00B83DFC"/>
    <w:rsid w:val="00B856F1"/>
    <w:rsid w:val="00B942F4"/>
    <w:rsid w:val="00B95166"/>
    <w:rsid w:val="00B956D3"/>
    <w:rsid w:val="00B97354"/>
    <w:rsid w:val="00BA13B2"/>
    <w:rsid w:val="00BA1586"/>
    <w:rsid w:val="00BA2023"/>
    <w:rsid w:val="00BA363E"/>
    <w:rsid w:val="00BA5654"/>
    <w:rsid w:val="00BB0475"/>
    <w:rsid w:val="00BB04C2"/>
    <w:rsid w:val="00BB0BF5"/>
    <w:rsid w:val="00BB2D86"/>
    <w:rsid w:val="00BB6259"/>
    <w:rsid w:val="00BB6E76"/>
    <w:rsid w:val="00BB7A07"/>
    <w:rsid w:val="00BC3DEB"/>
    <w:rsid w:val="00BC5586"/>
    <w:rsid w:val="00BC5DFE"/>
    <w:rsid w:val="00BD0DDC"/>
    <w:rsid w:val="00BD579B"/>
    <w:rsid w:val="00BE0DBB"/>
    <w:rsid w:val="00BE22B1"/>
    <w:rsid w:val="00BE2675"/>
    <w:rsid w:val="00BE7E6B"/>
    <w:rsid w:val="00BF146B"/>
    <w:rsid w:val="00BF4919"/>
    <w:rsid w:val="00BF67D1"/>
    <w:rsid w:val="00BF7395"/>
    <w:rsid w:val="00C0023B"/>
    <w:rsid w:val="00C006B0"/>
    <w:rsid w:val="00C015A5"/>
    <w:rsid w:val="00C02678"/>
    <w:rsid w:val="00C02C97"/>
    <w:rsid w:val="00C040AF"/>
    <w:rsid w:val="00C042E0"/>
    <w:rsid w:val="00C055B2"/>
    <w:rsid w:val="00C07FCE"/>
    <w:rsid w:val="00C100E4"/>
    <w:rsid w:val="00C124D4"/>
    <w:rsid w:val="00C12CAB"/>
    <w:rsid w:val="00C139C8"/>
    <w:rsid w:val="00C147C9"/>
    <w:rsid w:val="00C2382F"/>
    <w:rsid w:val="00C2772C"/>
    <w:rsid w:val="00C30047"/>
    <w:rsid w:val="00C310D9"/>
    <w:rsid w:val="00C317D6"/>
    <w:rsid w:val="00C32651"/>
    <w:rsid w:val="00C32E2F"/>
    <w:rsid w:val="00C33720"/>
    <w:rsid w:val="00C33FD6"/>
    <w:rsid w:val="00C42699"/>
    <w:rsid w:val="00C42C49"/>
    <w:rsid w:val="00C51664"/>
    <w:rsid w:val="00C560B2"/>
    <w:rsid w:val="00C576CE"/>
    <w:rsid w:val="00C755C9"/>
    <w:rsid w:val="00C8165D"/>
    <w:rsid w:val="00C82DFF"/>
    <w:rsid w:val="00C921D6"/>
    <w:rsid w:val="00C92D28"/>
    <w:rsid w:val="00C94C26"/>
    <w:rsid w:val="00C959C3"/>
    <w:rsid w:val="00C9628A"/>
    <w:rsid w:val="00CA0E1F"/>
    <w:rsid w:val="00CA5418"/>
    <w:rsid w:val="00CA6EC0"/>
    <w:rsid w:val="00CB07BD"/>
    <w:rsid w:val="00CB1657"/>
    <w:rsid w:val="00CB1868"/>
    <w:rsid w:val="00CC4577"/>
    <w:rsid w:val="00CD17E8"/>
    <w:rsid w:val="00CD6B78"/>
    <w:rsid w:val="00CD7033"/>
    <w:rsid w:val="00CD743A"/>
    <w:rsid w:val="00CE238E"/>
    <w:rsid w:val="00CE2409"/>
    <w:rsid w:val="00CE3A29"/>
    <w:rsid w:val="00CE461E"/>
    <w:rsid w:val="00CE4742"/>
    <w:rsid w:val="00CE56C1"/>
    <w:rsid w:val="00CE5C19"/>
    <w:rsid w:val="00CE673D"/>
    <w:rsid w:val="00D0300B"/>
    <w:rsid w:val="00D13264"/>
    <w:rsid w:val="00D15128"/>
    <w:rsid w:val="00D161B1"/>
    <w:rsid w:val="00D17625"/>
    <w:rsid w:val="00D22AB0"/>
    <w:rsid w:val="00D36759"/>
    <w:rsid w:val="00D36A66"/>
    <w:rsid w:val="00D41957"/>
    <w:rsid w:val="00D42B0A"/>
    <w:rsid w:val="00D44B28"/>
    <w:rsid w:val="00D464FB"/>
    <w:rsid w:val="00D47E2E"/>
    <w:rsid w:val="00D50E9D"/>
    <w:rsid w:val="00D5314E"/>
    <w:rsid w:val="00D55B86"/>
    <w:rsid w:val="00D562F3"/>
    <w:rsid w:val="00D63598"/>
    <w:rsid w:val="00D6589E"/>
    <w:rsid w:val="00D659A2"/>
    <w:rsid w:val="00D659DC"/>
    <w:rsid w:val="00D6625C"/>
    <w:rsid w:val="00D669BB"/>
    <w:rsid w:val="00D67BD9"/>
    <w:rsid w:val="00D714FD"/>
    <w:rsid w:val="00D72B34"/>
    <w:rsid w:val="00D731BB"/>
    <w:rsid w:val="00D778C9"/>
    <w:rsid w:val="00D83424"/>
    <w:rsid w:val="00D835DC"/>
    <w:rsid w:val="00D87278"/>
    <w:rsid w:val="00D93F2B"/>
    <w:rsid w:val="00D9748B"/>
    <w:rsid w:val="00DA1A32"/>
    <w:rsid w:val="00DA27D5"/>
    <w:rsid w:val="00DA428E"/>
    <w:rsid w:val="00DA58EF"/>
    <w:rsid w:val="00DB0827"/>
    <w:rsid w:val="00DB361A"/>
    <w:rsid w:val="00DB416C"/>
    <w:rsid w:val="00DB46A7"/>
    <w:rsid w:val="00DB48CC"/>
    <w:rsid w:val="00DB5945"/>
    <w:rsid w:val="00DC09F6"/>
    <w:rsid w:val="00DC14AD"/>
    <w:rsid w:val="00DC450F"/>
    <w:rsid w:val="00DC5849"/>
    <w:rsid w:val="00DD4351"/>
    <w:rsid w:val="00DD556C"/>
    <w:rsid w:val="00DE2CBC"/>
    <w:rsid w:val="00DE4384"/>
    <w:rsid w:val="00DE6389"/>
    <w:rsid w:val="00DF1B65"/>
    <w:rsid w:val="00DF2508"/>
    <w:rsid w:val="00DF5E14"/>
    <w:rsid w:val="00DF5F1F"/>
    <w:rsid w:val="00DF6BB7"/>
    <w:rsid w:val="00DF7A60"/>
    <w:rsid w:val="00E00EB7"/>
    <w:rsid w:val="00E048A5"/>
    <w:rsid w:val="00E05644"/>
    <w:rsid w:val="00E108A0"/>
    <w:rsid w:val="00E1196A"/>
    <w:rsid w:val="00E12B55"/>
    <w:rsid w:val="00E1328E"/>
    <w:rsid w:val="00E14424"/>
    <w:rsid w:val="00E152D9"/>
    <w:rsid w:val="00E16CCC"/>
    <w:rsid w:val="00E17770"/>
    <w:rsid w:val="00E2179E"/>
    <w:rsid w:val="00E22992"/>
    <w:rsid w:val="00E2419F"/>
    <w:rsid w:val="00E27F44"/>
    <w:rsid w:val="00E31585"/>
    <w:rsid w:val="00E31CFA"/>
    <w:rsid w:val="00E334B9"/>
    <w:rsid w:val="00E33B41"/>
    <w:rsid w:val="00E33B43"/>
    <w:rsid w:val="00E34156"/>
    <w:rsid w:val="00E34BEA"/>
    <w:rsid w:val="00E35110"/>
    <w:rsid w:val="00E37A73"/>
    <w:rsid w:val="00E37E6E"/>
    <w:rsid w:val="00E40A49"/>
    <w:rsid w:val="00E40AA9"/>
    <w:rsid w:val="00E40CB6"/>
    <w:rsid w:val="00E41EC3"/>
    <w:rsid w:val="00E41EC5"/>
    <w:rsid w:val="00E47704"/>
    <w:rsid w:val="00E4790E"/>
    <w:rsid w:val="00E504D4"/>
    <w:rsid w:val="00E51CC7"/>
    <w:rsid w:val="00E52E3D"/>
    <w:rsid w:val="00E54781"/>
    <w:rsid w:val="00E55744"/>
    <w:rsid w:val="00E56F14"/>
    <w:rsid w:val="00E57498"/>
    <w:rsid w:val="00E57B48"/>
    <w:rsid w:val="00E60C98"/>
    <w:rsid w:val="00E63312"/>
    <w:rsid w:val="00E64888"/>
    <w:rsid w:val="00E67F9E"/>
    <w:rsid w:val="00E728F4"/>
    <w:rsid w:val="00E741A2"/>
    <w:rsid w:val="00E75BE8"/>
    <w:rsid w:val="00E76448"/>
    <w:rsid w:val="00E80B09"/>
    <w:rsid w:val="00E846CC"/>
    <w:rsid w:val="00E84E71"/>
    <w:rsid w:val="00E92FDA"/>
    <w:rsid w:val="00E94F21"/>
    <w:rsid w:val="00E95724"/>
    <w:rsid w:val="00E962D9"/>
    <w:rsid w:val="00E96791"/>
    <w:rsid w:val="00EA0BA1"/>
    <w:rsid w:val="00EA1905"/>
    <w:rsid w:val="00EA237A"/>
    <w:rsid w:val="00EA37B2"/>
    <w:rsid w:val="00EA58B2"/>
    <w:rsid w:val="00EB147D"/>
    <w:rsid w:val="00EB2551"/>
    <w:rsid w:val="00EB2A2A"/>
    <w:rsid w:val="00EB574E"/>
    <w:rsid w:val="00EB647F"/>
    <w:rsid w:val="00EB6D7C"/>
    <w:rsid w:val="00EC1408"/>
    <w:rsid w:val="00EC1497"/>
    <w:rsid w:val="00EC5B8C"/>
    <w:rsid w:val="00EC6EFF"/>
    <w:rsid w:val="00EC7B92"/>
    <w:rsid w:val="00ED13B1"/>
    <w:rsid w:val="00ED16E7"/>
    <w:rsid w:val="00ED2D6F"/>
    <w:rsid w:val="00ED4A85"/>
    <w:rsid w:val="00ED5B35"/>
    <w:rsid w:val="00EE44D0"/>
    <w:rsid w:val="00EE51BE"/>
    <w:rsid w:val="00EF1E59"/>
    <w:rsid w:val="00EF2406"/>
    <w:rsid w:val="00EF2F7C"/>
    <w:rsid w:val="00EF3D8F"/>
    <w:rsid w:val="00EF4191"/>
    <w:rsid w:val="00EF5081"/>
    <w:rsid w:val="00EF5ED7"/>
    <w:rsid w:val="00F01A87"/>
    <w:rsid w:val="00F0265D"/>
    <w:rsid w:val="00F0546E"/>
    <w:rsid w:val="00F142E8"/>
    <w:rsid w:val="00F146F1"/>
    <w:rsid w:val="00F1594B"/>
    <w:rsid w:val="00F201F2"/>
    <w:rsid w:val="00F239E1"/>
    <w:rsid w:val="00F23B55"/>
    <w:rsid w:val="00F24815"/>
    <w:rsid w:val="00F250FE"/>
    <w:rsid w:val="00F277FD"/>
    <w:rsid w:val="00F34459"/>
    <w:rsid w:val="00F34F17"/>
    <w:rsid w:val="00F354FD"/>
    <w:rsid w:val="00F36650"/>
    <w:rsid w:val="00F4270A"/>
    <w:rsid w:val="00F42DAA"/>
    <w:rsid w:val="00F440A4"/>
    <w:rsid w:val="00F44AAC"/>
    <w:rsid w:val="00F475A5"/>
    <w:rsid w:val="00F52900"/>
    <w:rsid w:val="00F606E4"/>
    <w:rsid w:val="00F618B7"/>
    <w:rsid w:val="00F650DC"/>
    <w:rsid w:val="00F66890"/>
    <w:rsid w:val="00F70FD5"/>
    <w:rsid w:val="00F85F66"/>
    <w:rsid w:val="00F8614B"/>
    <w:rsid w:val="00F92B74"/>
    <w:rsid w:val="00F94430"/>
    <w:rsid w:val="00F94A90"/>
    <w:rsid w:val="00F958CD"/>
    <w:rsid w:val="00F96F10"/>
    <w:rsid w:val="00FA14FB"/>
    <w:rsid w:val="00FA2BC8"/>
    <w:rsid w:val="00FA3ACF"/>
    <w:rsid w:val="00FA7922"/>
    <w:rsid w:val="00FB0055"/>
    <w:rsid w:val="00FB5DAF"/>
    <w:rsid w:val="00FB720B"/>
    <w:rsid w:val="00FB7E4D"/>
    <w:rsid w:val="00FC057E"/>
    <w:rsid w:val="00FC4C1C"/>
    <w:rsid w:val="00FD09C5"/>
    <w:rsid w:val="00FD4C8A"/>
    <w:rsid w:val="00FD538C"/>
    <w:rsid w:val="00FD5793"/>
    <w:rsid w:val="00FE04F6"/>
    <w:rsid w:val="00FE0CA2"/>
    <w:rsid w:val="00FE3F40"/>
    <w:rsid w:val="00FE42B8"/>
    <w:rsid w:val="00FE5E66"/>
    <w:rsid w:val="00FE6660"/>
    <w:rsid w:val="00FE767A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448C"/>
  <w15:chartTrackingRefBased/>
  <w15:docId w15:val="{75CDA36C-8C68-454C-ABFB-F6E77E0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B5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261A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6F14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9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E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EBF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qFormat/>
    <w:rsid w:val="00E152D9"/>
    <w:rPr>
      <w:rFonts w:ascii="宋体" w:cs="Courier New"/>
      <w:szCs w:val="21"/>
    </w:rPr>
  </w:style>
  <w:style w:type="character" w:customStyle="1" w:styleId="a8">
    <w:name w:val="纯文本 字符"/>
    <w:basedOn w:val="a0"/>
    <w:link w:val="a7"/>
    <w:rsid w:val="00E152D9"/>
    <w:rPr>
      <w:rFonts w:ascii="宋体" w:eastAsia="宋体" w:hAnsi="Times New Roman" w:cs="Courier New"/>
      <w:szCs w:val="21"/>
    </w:rPr>
  </w:style>
  <w:style w:type="character" w:styleId="a9">
    <w:name w:val="Hyperlink"/>
    <w:basedOn w:val="a0"/>
    <w:uiPriority w:val="99"/>
    <w:unhideWhenUsed/>
    <w:rsid w:val="004C6D29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28261A"/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8261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A56B92"/>
    <w:pPr>
      <w:widowControl/>
      <w:tabs>
        <w:tab w:val="right" w:leader="dot" w:pos="8296"/>
      </w:tabs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3E4F59"/>
    <w:pPr>
      <w:widowControl/>
      <w:tabs>
        <w:tab w:val="right" w:leader="dot" w:pos="8296"/>
      </w:tabs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2826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736F14"/>
    <w:rPr>
      <w:rFonts w:asciiTheme="majorHAnsi" w:eastAsia="黑体" w:hAnsiTheme="majorHAnsi" w:cstheme="majorBidi"/>
      <w:b/>
      <w:bCs/>
      <w:sz w:val="28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A14FB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Cs w:val="32"/>
    </w:rPr>
  </w:style>
  <w:style w:type="character" w:customStyle="1" w:styleId="ab">
    <w:name w:val="副标题 字符"/>
    <w:basedOn w:val="a0"/>
    <w:link w:val="aa"/>
    <w:uiPriority w:val="11"/>
    <w:rsid w:val="00FA14FB"/>
    <w:rPr>
      <w:b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57498"/>
    <w:rPr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700E8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00E8B"/>
    <w:rPr>
      <w:rFonts w:ascii="Times New Roman" w:eastAsia="仿宋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56B92"/>
    <w:rPr>
      <w:rFonts w:ascii="Times New Roman" w:eastAsia="仿宋" w:hAnsi="Times New Roman" w:cs="Times New Roman"/>
      <w:sz w:val="32"/>
      <w:szCs w:val="20"/>
    </w:rPr>
  </w:style>
  <w:style w:type="table" w:styleId="af">
    <w:name w:val="Table Grid"/>
    <w:basedOn w:val="a1"/>
    <w:uiPriority w:val="39"/>
    <w:rsid w:val="005D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97354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B97354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B97354"/>
    <w:rPr>
      <w:rFonts w:ascii="Times New Roman" w:eastAsia="仿宋" w:hAnsi="Times New Roman" w:cs="Times New Roman"/>
      <w:sz w:val="3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354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B97354"/>
    <w:rPr>
      <w:rFonts w:ascii="Times New Roman" w:eastAsia="仿宋" w:hAnsi="Times New Roman" w:cs="Times New Roman"/>
      <w:b/>
      <w:bCs/>
      <w:sz w:val="32"/>
      <w:szCs w:val="20"/>
    </w:rPr>
  </w:style>
  <w:style w:type="character" w:styleId="af5">
    <w:name w:val="Emphasis"/>
    <w:basedOn w:val="a0"/>
    <w:uiPriority w:val="20"/>
    <w:qFormat/>
    <w:rsid w:val="00791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54B5-26DE-4F2F-B374-1B8CD42A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xiangxiaodan@sjtu.edu.cn</cp:lastModifiedBy>
  <cp:revision>12</cp:revision>
  <cp:lastPrinted>2022-07-08T06:30:00Z</cp:lastPrinted>
  <dcterms:created xsi:type="dcterms:W3CDTF">2025-07-07T01:00:00Z</dcterms:created>
  <dcterms:modified xsi:type="dcterms:W3CDTF">2025-07-10T01:04:00Z</dcterms:modified>
</cp:coreProperties>
</file>