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ED499" w14:textId="77777777" w:rsidR="00745429" w:rsidRPr="001F1753" w:rsidRDefault="00745429" w:rsidP="00745429">
      <w:pPr>
        <w:widowControl/>
        <w:spacing w:line="540" w:lineRule="exact"/>
        <w:jc w:val="left"/>
        <w:rPr>
          <w:rFonts w:ascii="Times New Roman" w:eastAsia="黑体" w:hAnsi="Times New Roman" w:cs="Arial"/>
          <w:color w:val="000000"/>
          <w:sz w:val="32"/>
          <w:szCs w:val="24"/>
          <w:shd w:val="clear" w:color="auto" w:fill="FFFFFF"/>
        </w:rPr>
      </w:pPr>
      <w:r w:rsidRPr="001F1753">
        <w:rPr>
          <w:rFonts w:ascii="Times New Roman" w:eastAsia="黑体" w:hAnsi="Times New Roman" w:cs="Arial" w:hint="eastAsia"/>
          <w:color w:val="000000"/>
          <w:sz w:val="32"/>
          <w:szCs w:val="24"/>
          <w:shd w:val="clear" w:color="auto" w:fill="FFFFFF"/>
        </w:rPr>
        <w:t>附件</w:t>
      </w:r>
      <w:r w:rsidRPr="001F1753">
        <w:rPr>
          <w:rFonts w:ascii="Times New Roman" w:eastAsia="黑体" w:hAnsi="Times New Roman" w:cs="Arial" w:hint="eastAsia"/>
          <w:color w:val="000000"/>
          <w:sz w:val="32"/>
          <w:szCs w:val="24"/>
          <w:shd w:val="clear" w:color="auto" w:fill="FFFFFF"/>
        </w:rPr>
        <w:t>1</w:t>
      </w:r>
    </w:p>
    <w:p w14:paraId="2D0EAAFB" w14:textId="77777777" w:rsidR="00745429" w:rsidRPr="001F1753" w:rsidRDefault="00745429" w:rsidP="00745429">
      <w:pPr>
        <w:widowControl/>
        <w:spacing w:line="540" w:lineRule="exact"/>
        <w:jc w:val="left"/>
        <w:rPr>
          <w:rFonts w:ascii="Times New Roman" w:eastAsia="华文中宋" w:hAnsi="Times New Roman" w:cs="宋体" w:hint="eastAsia"/>
          <w:b/>
          <w:color w:val="000000"/>
          <w:kern w:val="0"/>
          <w:sz w:val="36"/>
          <w:szCs w:val="28"/>
        </w:rPr>
      </w:pPr>
    </w:p>
    <w:p w14:paraId="26C22EE6" w14:textId="77777777" w:rsidR="00745429" w:rsidRPr="001F1753" w:rsidRDefault="00745429" w:rsidP="00745429">
      <w:pPr>
        <w:widowControl/>
        <w:spacing w:line="540" w:lineRule="exact"/>
        <w:jc w:val="center"/>
        <w:rPr>
          <w:rFonts w:ascii="Times New Roman" w:eastAsia="方正小标宋简体" w:hAnsi="Times New Roman" w:cs="宋体"/>
          <w:bCs/>
          <w:color w:val="000000"/>
          <w:kern w:val="0"/>
          <w:sz w:val="40"/>
          <w:szCs w:val="32"/>
        </w:rPr>
      </w:pPr>
      <w:r w:rsidRPr="001F1753">
        <w:rPr>
          <w:rFonts w:ascii="Times New Roman" w:eastAsia="方正小标宋简体" w:hAnsi="Times New Roman" w:cs="宋体" w:hint="eastAsia"/>
          <w:bCs/>
          <w:color w:val="000000"/>
          <w:kern w:val="0"/>
          <w:sz w:val="40"/>
          <w:szCs w:val="32"/>
        </w:rPr>
        <w:t>2020</w:t>
      </w:r>
      <w:r w:rsidRPr="001F1753">
        <w:rPr>
          <w:rFonts w:ascii="Times New Roman" w:eastAsia="方正小标宋简体" w:hAnsi="Times New Roman" w:cs="宋体" w:hint="eastAsia"/>
          <w:bCs/>
          <w:color w:val="000000"/>
          <w:kern w:val="0"/>
          <w:sz w:val="40"/>
          <w:szCs w:val="32"/>
        </w:rPr>
        <w:t>年度上海交通大学</w:t>
      </w:r>
      <w:proofErr w:type="gramStart"/>
      <w:r w:rsidRPr="001F1753">
        <w:rPr>
          <w:rFonts w:ascii="Times New Roman" w:eastAsia="方正小标宋简体" w:hAnsi="Times New Roman" w:cs="宋体" w:hint="eastAsia"/>
          <w:bCs/>
          <w:color w:val="000000"/>
          <w:kern w:val="0"/>
          <w:sz w:val="40"/>
          <w:szCs w:val="32"/>
        </w:rPr>
        <w:t>思政创新</w:t>
      </w:r>
      <w:proofErr w:type="gramEnd"/>
      <w:r w:rsidRPr="001F1753">
        <w:rPr>
          <w:rFonts w:ascii="Times New Roman" w:eastAsia="方正小标宋简体" w:hAnsi="Times New Roman" w:cs="宋体" w:hint="eastAsia"/>
          <w:bCs/>
          <w:color w:val="000000"/>
          <w:kern w:val="0"/>
          <w:sz w:val="40"/>
          <w:szCs w:val="32"/>
        </w:rPr>
        <w:t>发展研究</w:t>
      </w:r>
    </w:p>
    <w:p w14:paraId="028E0257" w14:textId="77777777" w:rsidR="00745429" w:rsidRPr="001F1753" w:rsidRDefault="00745429" w:rsidP="00745429">
      <w:pPr>
        <w:widowControl/>
        <w:spacing w:line="540" w:lineRule="exact"/>
        <w:jc w:val="center"/>
        <w:rPr>
          <w:rFonts w:ascii="Times New Roman" w:eastAsia="方正小标宋简体" w:hAnsi="Times New Roman" w:cs="宋体"/>
          <w:bCs/>
          <w:color w:val="000000"/>
          <w:kern w:val="0"/>
          <w:sz w:val="40"/>
          <w:szCs w:val="32"/>
        </w:rPr>
      </w:pPr>
      <w:r w:rsidRPr="001F1753">
        <w:rPr>
          <w:rFonts w:ascii="Times New Roman" w:eastAsia="方正小标宋简体" w:hAnsi="Times New Roman" w:cs="宋体" w:hint="eastAsia"/>
          <w:bCs/>
          <w:color w:val="000000"/>
          <w:kern w:val="0"/>
          <w:sz w:val="40"/>
          <w:szCs w:val="32"/>
        </w:rPr>
        <w:t>课题指南</w:t>
      </w:r>
    </w:p>
    <w:p w14:paraId="1CFC7818" w14:textId="4269F421" w:rsidR="00745429" w:rsidRPr="00B163A0" w:rsidRDefault="00B163A0" w:rsidP="00B163A0">
      <w:pPr>
        <w:widowControl/>
        <w:spacing w:line="540" w:lineRule="exact"/>
        <w:jc w:val="center"/>
        <w:rPr>
          <w:rFonts w:ascii="楷体_GB2312" w:eastAsia="楷体_GB2312" w:hAnsi="Times New Roman" w:cs="宋体" w:hint="eastAsia"/>
          <w:b/>
          <w:bCs/>
          <w:color w:val="000000"/>
          <w:kern w:val="0"/>
          <w:sz w:val="32"/>
          <w:szCs w:val="32"/>
        </w:rPr>
      </w:pPr>
      <w:r w:rsidRPr="00B163A0">
        <w:rPr>
          <w:rFonts w:ascii="楷体_GB2312" w:eastAsia="楷体_GB2312" w:hAnsi="Times New Roman" w:cs="宋体" w:hint="eastAsia"/>
          <w:b/>
          <w:bCs/>
          <w:color w:val="000000"/>
          <w:kern w:val="0"/>
          <w:sz w:val="32"/>
          <w:szCs w:val="32"/>
        </w:rPr>
        <w:t>（</w:t>
      </w:r>
      <w:r w:rsidRPr="00B163A0">
        <w:rPr>
          <w:rFonts w:ascii="楷体_GB2312" w:eastAsia="楷体_GB2312" w:hAnsi="Times New Roman" w:cs="宋体" w:hint="eastAsia"/>
          <w:b/>
          <w:bCs/>
          <w:color w:val="000000"/>
          <w:kern w:val="0"/>
          <w:sz w:val="32"/>
          <w:szCs w:val="32"/>
        </w:rPr>
        <w:t>理论研究</w:t>
      </w:r>
      <w:r w:rsidRPr="00B163A0">
        <w:rPr>
          <w:rFonts w:ascii="楷体_GB2312" w:eastAsia="楷体_GB2312" w:hAnsi="Times New Roman" w:cs="宋体" w:hint="eastAsia"/>
          <w:b/>
          <w:bCs/>
          <w:color w:val="000000"/>
          <w:kern w:val="0"/>
          <w:sz w:val="32"/>
          <w:szCs w:val="32"/>
        </w:rPr>
        <w:t>）</w:t>
      </w:r>
    </w:p>
    <w:p w14:paraId="0E5A39E4" w14:textId="77777777" w:rsidR="00745429" w:rsidRPr="001F1753" w:rsidRDefault="00745429" w:rsidP="00745429">
      <w:pPr>
        <w:widowControl/>
        <w:spacing w:line="540" w:lineRule="exact"/>
        <w:jc w:val="center"/>
        <w:rPr>
          <w:rFonts w:ascii="方正小标宋简体" w:eastAsia="方正小标宋简体" w:hAnsi="Times New Roman" w:cs="宋体" w:hint="eastAsia"/>
          <w:color w:val="000000"/>
          <w:kern w:val="0"/>
          <w:sz w:val="36"/>
          <w:szCs w:val="28"/>
        </w:rPr>
      </w:pPr>
    </w:p>
    <w:p w14:paraId="366BAA0C" w14:textId="77777777" w:rsidR="00745429" w:rsidRPr="001F1753" w:rsidRDefault="00745429" w:rsidP="00745429">
      <w:pPr>
        <w:widowControl/>
        <w:spacing w:line="540" w:lineRule="exact"/>
        <w:ind w:firstLineChars="200" w:firstLine="600"/>
        <w:jc w:val="left"/>
        <w:rPr>
          <w:rFonts w:ascii="Times New Roman" w:eastAsia="黑体" w:hAnsi="Times New Roman" w:cs="宋体"/>
          <w:color w:val="000000"/>
          <w:kern w:val="0"/>
          <w:sz w:val="30"/>
          <w:szCs w:val="30"/>
        </w:rPr>
      </w:pPr>
      <w:r w:rsidRPr="001F1753">
        <w:rPr>
          <w:rFonts w:ascii="Times New Roman" w:eastAsia="黑体" w:hAnsi="Times New Roman" w:cs="宋体" w:hint="eastAsia"/>
          <w:color w:val="000000"/>
          <w:kern w:val="0"/>
          <w:sz w:val="30"/>
          <w:szCs w:val="30"/>
        </w:rPr>
        <w:t>一、网络育人研究</w:t>
      </w:r>
    </w:p>
    <w:p w14:paraId="5B6751C2" w14:textId="77777777" w:rsidR="00745429" w:rsidRPr="001F1753" w:rsidRDefault="00745429" w:rsidP="00745429">
      <w:pPr>
        <w:widowControl/>
        <w:spacing w:line="540" w:lineRule="exact"/>
        <w:ind w:firstLineChars="200" w:firstLine="602"/>
        <w:jc w:val="left"/>
        <w:rPr>
          <w:rFonts w:ascii="Times New Roman" w:eastAsia="楷体_GB2312" w:hAnsi="Times New Roman" w:cs="宋体"/>
          <w:b/>
          <w:color w:val="000000"/>
          <w:kern w:val="0"/>
          <w:sz w:val="30"/>
          <w:szCs w:val="30"/>
        </w:rPr>
      </w:pPr>
      <w:r w:rsidRPr="001F1753">
        <w:rPr>
          <w:rFonts w:ascii="Times New Roman" w:eastAsia="楷体_GB2312" w:hAnsi="Times New Roman" w:cs="宋体" w:hint="eastAsia"/>
          <w:b/>
          <w:color w:val="000000"/>
          <w:kern w:val="0"/>
          <w:sz w:val="30"/>
          <w:szCs w:val="30"/>
        </w:rPr>
        <w:t>（一）习近</w:t>
      </w:r>
      <w:proofErr w:type="gramStart"/>
      <w:r w:rsidRPr="001F1753">
        <w:rPr>
          <w:rFonts w:ascii="Times New Roman" w:eastAsia="楷体_GB2312" w:hAnsi="Times New Roman" w:cs="宋体" w:hint="eastAsia"/>
          <w:b/>
          <w:color w:val="000000"/>
          <w:kern w:val="0"/>
          <w:sz w:val="30"/>
          <w:szCs w:val="30"/>
        </w:rPr>
        <w:t>平关于</w:t>
      </w:r>
      <w:proofErr w:type="gramEnd"/>
      <w:r w:rsidRPr="001F1753">
        <w:rPr>
          <w:rFonts w:ascii="Times New Roman" w:eastAsia="楷体_GB2312" w:hAnsi="Times New Roman" w:cs="宋体" w:hint="eastAsia"/>
          <w:b/>
          <w:color w:val="000000"/>
          <w:kern w:val="0"/>
          <w:sz w:val="30"/>
          <w:szCs w:val="30"/>
        </w:rPr>
        <w:t>大学生网络思想政治教育的重要论述研究</w:t>
      </w:r>
    </w:p>
    <w:p w14:paraId="25B854E6" w14:textId="77777777" w:rsidR="00745429" w:rsidRPr="001F1753" w:rsidRDefault="00745429" w:rsidP="00745429">
      <w:pPr>
        <w:widowControl/>
        <w:spacing w:line="540" w:lineRule="exact"/>
        <w:ind w:firstLineChars="200" w:firstLine="600"/>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党的十八大以来，习近平总书记准确把握时代大势，积极回应实践要求，站在战略高度和长远角度，就互联网发展发表了一系列具有重大现实意义和深远历史意义的重要讲话，为深入推进网络强国战略指明了前进方向，为高校开展大学生网络思想政治教育提供了重要遵循。</w:t>
      </w:r>
    </w:p>
    <w:p w14:paraId="2B9DB1BB" w14:textId="77777777" w:rsidR="00745429" w:rsidRPr="001F1753" w:rsidRDefault="00745429" w:rsidP="00745429">
      <w:pPr>
        <w:widowControl/>
        <w:spacing w:line="540" w:lineRule="exact"/>
        <w:ind w:firstLineChars="200" w:firstLine="600"/>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本系列研究要求系统梳理习近平总书记关于网络育人、网络安全和信息化的系列讲话精神，归纳习近</w:t>
      </w:r>
      <w:proofErr w:type="gramStart"/>
      <w:r w:rsidRPr="001F1753">
        <w:rPr>
          <w:rFonts w:ascii="Times New Roman" w:eastAsia="仿宋_GB2312" w:hAnsi="Times New Roman" w:cs="宋体" w:hint="eastAsia"/>
          <w:color w:val="000000"/>
          <w:kern w:val="0"/>
          <w:sz w:val="30"/>
          <w:szCs w:val="30"/>
        </w:rPr>
        <w:t>平关于</w:t>
      </w:r>
      <w:proofErr w:type="gramEnd"/>
      <w:r w:rsidRPr="001F1753">
        <w:rPr>
          <w:rFonts w:ascii="Times New Roman" w:eastAsia="仿宋_GB2312" w:hAnsi="Times New Roman" w:cs="宋体" w:hint="eastAsia"/>
          <w:color w:val="000000"/>
          <w:kern w:val="0"/>
          <w:sz w:val="30"/>
          <w:szCs w:val="30"/>
        </w:rPr>
        <w:t>大学生网络思想政治教育的重要论述，分析论述背后的理论逻辑、实践路径和应用成果。</w:t>
      </w:r>
    </w:p>
    <w:p w14:paraId="5BB812EC" w14:textId="77777777" w:rsidR="00745429" w:rsidRPr="001F1753" w:rsidRDefault="00745429" w:rsidP="00745429">
      <w:pPr>
        <w:widowControl/>
        <w:spacing w:line="540" w:lineRule="exact"/>
        <w:ind w:firstLineChars="200" w:firstLine="602"/>
        <w:jc w:val="left"/>
        <w:rPr>
          <w:rFonts w:ascii="Times New Roman" w:eastAsia="楷体_GB2312" w:hAnsi="Times New Roman" w:cs="宋体"/>
          <w:b/>
          <w:color w:val="000000"/>
          <w:kern w:val="0"/>
          <w:sz w:val="30"/>
          <w:szCs w:val="30"/>
        </w:rPr>
      </w:pPr>
      <w:r w:rsidRPr="001F1753">
        <w:rPr>
          <w:rFonts w:ascii="Times New Roman" w:eastAsia="楷体_GB2312" w:hAnsi="Times New Roman" w:cs="宋体" w:hint="eastAsia"/>
          <w:b/>
          <w:color w:val="000000"/>
          <w:kern w:val="0"/>
          <w:sz w:val="30"/>
          <w:szCs w:val="30"/>
        </w:rPr>
        <w:t>（二）新时代网络育人内涵研究</w:t>
      </w:r>
    </w:p>
    <w:p w14:paraId="3FBAC638" w14:textId="77777777" w:rsidR="00745429" w:rsidRPr="001F1753" w:rsidRDefault="00745429" w:rsidP="00745429">
      <w:pPr>
        <w:widowControl/>
        <w:spacing w:line="540" w:lineRule="exact"/>
        <w:ind w:firstLineChars="200" w:firstLine="600"/>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随着网络信息技术的迅猛发展，互联网成为影响教育事业改革发展和人才培养质量的“最大变量”。意识形态的热点在网上，舆论引导的难点在网上，思想政治教育的重点在网上。要提升高校网络思想政治教育质量和水平，就要认清网络育人的内涵、特点和实现路径。</w:t>
      </w:r>
    </w:p>
    <w:p w14:paraId="7B532E0D" w14:textId="77777777" w:rsidR="00745429" w:rsidRPr="001F1753" w:rsidRDefault="00745429" w:rsidP="00745429">
      <w:pPr>
        <w:widowControl/>
        <w:spacing w:line="540" w:lineRule="exact"/>
        <w:ind w:firstLineChars="200" w:firstLine="600"/>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lastRenderedPageBreak/>
        <w:t>本系列研究要求界定网络育人概念，厘清新时代互联网发展的阶段特点，把握互联网发展的规律，分析当前大学生的思想特点、文化模式和行为逻辑，运用互联网思维推进新时代精准思政。</w:t>
      </w:r>
    </w:p>
    <w:p w14:paraId="411AB583" w14:textId="77777777" w:rsidR="00745429" w:rsidRPr="001F1753" w:rsidRDefault="00745429" w:rsidP="00745429">
      <w:pPr>
        <w:widowControl/>
        <w:spacing w:line="540" w:lineRule="exact"/>
        <w:ind w:firstLineChars="200" w:firstLine="602"/>
        <w:rPr>
          <w:rFonts w:ascii="Times New Roman" w:eastAsia="楷体_GB2312" w:hAnsi="Times New Roman" w:cs="宋体"/>
          <w:b/>
          <w:color w:val="000000"/>
          <w:kern w:val="0"/>
          <w:sz w:val="30"/>
          <w:szCs w:val="30"/>
        </w:rPr>
      </w:pPr>
      <w:r w:rsidRPr="001F1753">
        <w:rPr>
          <w:rFonts w:ascii="Times New Roman" w:eastAsia="楷体_GB2312" w:hAnsi="Times New Roman" w:cs="宋体" w:hint="eastAsia"/>
          <w:b/>
          <w:color w:val="000000"/>
          <w:kern w:val="0"/>
          <w:sz w:val="30"/>
          <w:szCs w:val="30"/>
        </w:rPr>
        <w:t>（三）新时代思政工作者网络育人动力机制与能力提升研究</w:t>
      </w:r>
    </w:p>
    <w:p w14:paraId="38B2481E" w14:textId="77777777" w:rsidR="00745429" w:rsidRPr="001F1753" w:rsidRDefault="00745429" w:rsidP="00745429">
      <w:pPr>
        <w:widowControl/>
        <w:spacing w:line="540" w:lineRule="exact"/>
        <w:ind w:firstLineChars="200" w:firstLine="600"/>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高校作为人才高地、研究高地和文化高地，在加强网络意识形态安全、促进网络文化健康发展中肩负着光荣使命。进一步强化引导广大高校教师积极参与网络文化产品创作生产，推动社会主义核心价值观网络传播与弘扬，有利于发挥高校在网络文化建设中的示范作用，也有助于推动全社会形成网络道德和网络文明的风尚。</w:t>
      </w:r>
    </w:p>
    <w:p w14:paraId="2A858576" w14:textId="77777777" w:rsidR="00745429" w:rsidRPr="001F1753" w:rsidRDefault="00745429" w:rsidP="00745429">
      <w:pPr>
        <w:widowControl/>
        <w:spacing w:line="540" w:lineRule="exact"/>
        <w:ind w:firstLineChars="200" w:firstLine="600"/>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本系列研究要求界定新时代思政工作者网络素养内涵及其提升策略，分析研究推动思政工作者开展网络育人的动力机制，研究提出思政工作者开展网络思政工作的能力水平的提升路径。</w:t>
      </w:r>
    </w:p>
    <w:p w14:paraId="5F5DBC2F" w14:textId="77777777" w:rsidR="00745429" w:rsidRPr="001F1753" w:rsidRDefault="00745429" w:rsidP="00745429">
      <w:pPr>
        <w:widowControl/>
        <w:spacing w:line="540" w:lineRule="exact"/>
        <w:ind w:firstLineChars="200" w:firstLine="602"/>
        <w:jc w:val="left"/>
        <w:rPr>
          <w:rFonts w:ascii="Times New Roman" w:eastAsia="楷体_GB2312" w:hAnsi="Times New Roman" w:cs="宋体"/>
          <w:b/>
          <w:color w:val="000000"/>
          <w:kern w:val="0"/>
          <w:sz w:val="30"/>
          <w:szCs w:val="30"/>
        </w:rPr>
      </w:pPr>
      <w:r w:rsidRPr="001F1753">
        <w:rPr>
          <w:rFonts w:ascii="Times New Roman" w:eastAsia="楷体_GB2312" w:hAnsi="Times New Roman" w:cs="宋体" w:hint="eastAsia"/>
          <w:b/>
          <w:color w:val="000000"/>
          <w:kern w:val="0"/>
          <w:sz w:val="30"/>
          <w:szCs w:val="30"/>
        </w:rPr>
        <w:t>（四）</w:t>
      </w:r>
      <w:proofErr w:type="gramStart"/>
      <w:r w:rsidRPr="001F1753">
        <w:rPr>
          <w:rFonts w:ascii="Times New Roman" w:eastAsia="楷体_GB2312" w:hAnsi="Times New Roman" w:cs="宋体" w:hint="eastAsia"/>
          <w:b/>
          <w:color w:val="000000"/>
          <w:kern w:val="0"/>
          <w:sz w:val="30"/>
          <w:szCs w:val="30"/>
        </w:rPr>
        <w:t>思政传统</w:t>
      </w:r>
      <w:proofErr w:type="gramEnd"/>
      <w:r w:rsidRPr="001F1753">
        <w:rPr>
          <w:rFonts w:ascii="Times New Roman" w:eastAsia="楷体_GB2312" w:hAnsi="Times New Roman" w:cs="宋体" w:hint="eastAsia"/>
          <w:b/>
          <w:color w:val="000000"/>
          <w:kern w:val="0"/>
          <w:sz w:val="30"/>
          <w:szCs w:val="30"/>
        </w:rPr>
        <w:t>优势同信息技术高度融合规律研究</w:t>
      </w:r>
    </w:p>
    <w:p w14:paraId="2A093962" w14:textId="77777777" w:rsidR="00745429" w:rsidRPr="001F1753" w:rsidRDefault="00745429" w:rsidP="00745429">
      <w:pPr>
        <w:widowControl/>
        <w:spacing w:line="540" w:lineRule="exact"/>
        <w:ind w:firstLineChars="200" w:firstLine="600"/>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在使用新媒体、新技术开展思想政治教育的过程中，要克服“新技术恐惧论”和“新技术万能论”两种倾向。要主动将思想政治工作的传统优势与新技术融合起来，用学生喜爱的表现形式开展思想引领。</w:t>
      </w:r>
    </w:p>
    <w:p w14:paraId="3EEB2411" w14:textId="77777777" w:rsidR="00745429" w:rsidRPr="001F1753" w:rsidRDefault="00745429" w:rsidP="00745429">
      <w:pPr>
        <w:widowControl/>
        <w:spacing w:line="540" w:lineRule="exact"/>
        <w:ind w:firstLineChars="200" w:firstLine="600"/>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本系列研究要求重点解决“如何继承和把握思政工作的传统优势”、“如何遵循思政工作的客观规律开展”、“如何以现代化信息技术手段激活思想政治教育的传统优势”、“如何开展高度融合而不是简单套用”和“如何把握思政课教学的主渠道融合作用”等焦点难点问题，提出</w:t>
      </w:r>
      <w:proofErr w:type="gramStart"/>
      <w:r w:rsidRPr="001F1753">
        <w:rPr>
          <w:rFonts w:ascii="Times New Roman" w:eastAsia="仿宋_GB2312" w:hAnsi="Times New Roman" w:cs="宋体" w:hint="eastAsia"/>
          <w:color w:val="000000"/>
          <w:kern w:val="0"/>
          <w:sz w:val="30"/>
          <w:szCs w:val="30"/>
        </w:rPr>
        <w:t>将思政传统</w:t>
      </w:r>
      <w:proofErr w:type="gramEnd"/>
      <w:r w:rsidRPr="001F1753">
        <w:rPr>
          <w:rFonts w:ascii="Times New Roman" w:eastAsia="仿宋_GB2312" w:hAnsi="Times New Roman" w:cs="宋体" w:hint="eastAsia"/>
          <w:color w:val="000000"/>
          <w:kern w:val="0"/>
          <w:sz w:val="30"/>
          <w:szCs w:val="30"/>
        </w:rPr>
        <w:t>优势同信息技术高度融合的实现路径和对策建议。</w:t>
      </w:r>
    </w:p>
    <w:p w14:paraId="5DD3743E" w14:textId="77777777" w:rsidR="00745429" w:rsidRPr="001F1753" w:rsidRDefault="00745429" w:rsidP="00745429">
      <w:pPr>
        <w:widowControl/>
        <w:spacing w:line="540" w:lineRule="exact"/>
        <w:ind w:firstLineChars="200" w:firstLine="602"/>
        <w:jc w:val="left"/>
        <w:rPr>
          <w:rFonts w:ascii="Times New Roman" w:eastAsia="仿宋_GB2312" w:hAnsi="Times New Roman" w:cs="宋体"/>
          <w:b/>
          <w:color w:val="000000"/>
          <w:kern w:val="0"/>
          <w:sz w:val="30"/>
          <w:szCs w:val="30"/>
        </w:rPr>
      </w:pPr>
      <w:r w:rsidRPr="001F1753">
        <w:rPr>
          <w:rFonts w:ascii="Times New Roman" w:eastAsia="楷体_GB2312" w:hAnsi="Times New Roman" w:cs="宋体" w:hint="eastAsia"/>
          <w:b/>
          <w:color w:val="000000"/>
          <w:kern w:val="0"/>
          <w:sz w:val="30"/>
          <w:szCs w:val="30"/>
        </w:rPr>
        <w:t>（五）基于人工智能的</w:t>
      </w:r>
      <w:proofErr w:type="gramStart"/>
      <w:r w:rsidRPr="001F1753">
        <w:rPr>
          <w:rFonts w:ascii="Times New Roman" w:eastAsia="楷体_GB2312" w:hAnsi="Times New Roman" w:cs="宋体" w:hint="eastAsia"/>
          <w:b/>
          <w:color w:val="000000"/>
          <w:kern w:val="0"/>
          <w:sz w:val="30"/>
          <w:szCs w:val="30"/>
        </w:rPr>
        <w:t>思政产品</w:t>
      </w:r>
      <w:proofErr w:type="gramEnd"/>
      <w:r w:rsidRPr="001F1753">
        <w:rPr>
          <w:rFonts w:ascii="Times New Roman" w:eastAsia="楷体_GB2312" w:hAnsi="Times New Roman" w:cs="宋体" w:hint="eastAsia"/>
          <w:b/>
          <w:color w:val="000000"/>
          <w:kern w:val="0"/>
          <w:sz w:val="30"/>
          <w:szCs w:val="30"/>
        </w:rPr>
        <w:t>传播路径探究</w:t>
      </w:r>
    </w:p>
    <w:p w14:paraId="141F6716" w14:textId="77777777" w:rsidR="00745429" w:rsidRPr="001F1753" w:rsidRDefault="00745429" w:rsidP="00745429">
      <w:pPr>
        <w:widowControl/>
        <w:spacing w:line="540" w:lineRule="exact"/>
        <w:ind w:firstLineChars="200" w:firstLine="600"/>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lastRenderedPageBreak/>
        <w:t>随着时代的发展，越来越需要全方位的“融入式”教育，思想政治教育工作者，应将网络育人的工作重心从技术平台建设转型发展为网络</w:t>
      </w:r>
      <w:proofErr w:type="gramStart"/>
      <w:r w:rsidRPr="001F1753">
        <w:rPr>
          <w:rFonts w:ascii="Times New Roman" w:eastAsia="仿宋_GB2312" w:hAnsi="Times New Roman" w:cs="宋体" w:hint="eastAsia"/>
          <w:color w:val="000000"/>
          <w:kern w:val="0"/>
          <w:sz w:val="30"/>
          <w:szCs w:val="30"/>
        </w:rPr>
        <w:t>思政产品</w:t>
      </w:r>
      <w:proofErr w:type="gramEnd"/>
      <w:r w:rsidRPr="001F1753">
        <w:rPr>
          <w:rFonts w:ascii="Times New Roman" w:eastAsia="仿宋_GB2312" w:hAnsi="Times New Roman" w:cs="宋体" w:hint="eastAsia"/>
          <w:color w:val="000000"/>
          <w:kern w:val="0"/>
          <w:sz w:val="30"/>
          <w:szCs w:val="30"/>
        </w:rPr>
        <w:t>开发。要从满足学生实际需求出发，把社会主义核心价值观融入产品设计逻辑和算法研发，形成基于人工智能的</w:t>
      </w:r>
      <w:proofErr w:type="gramStart"/>
      <w:r w:rsidRPr="001F1753">
        <w:rPr>
          <w:rFonts w:ascii="Times New Roman" w:eastAsia="仿宋_GB2312" w:hAnsi="Times New Roman" w:cs="宋体" w:hint="eastAsia"/>
          <w:color w:val="000000"/>
          <w:kern w:val="0"/>
          <w:sz w:val="30"/>
          <w:szCs w:val="30"/>
        </w:rPr>
        <w:t>思政产品</w:t>
      </w:r>
      <w:proofErr w:type="gramEnd"/>
      <w:r w:rsidRPr="001F1753">
        <w:rPr>
          <w:rFonts w:ascii="Times New Roman" w:eastAsia="仿宋_GB2312" w:hAnsi="Times New Roman" w:cs="宋体" w:hint="eastAsia"/>
          <w:color w:val="000000"/>
          <w:kern w:val="0"/>
          <w:sz w:val="30"/>
          <w:szCs w:val="30"/>
        </w:rPr>
        <w:t>的普遍建设规律。</w:t>
      </w:r>
    </w:p>
    <w:p w14:paraId="13C27470" w14:textId="77777777" w:rsidR="00745429" w:rsidRPr="001F1753" w:rsidRDefault="00745429" w:rsidP="00745429">
      <w:pPr>
        <w:widowControl/>
        <w:spacing w:line="540" w:lineRule="exact"/>
        <w:ind w:firstLineChars="200" w:firstLine="600"/>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本系列研究要求探究融入社会主义核心价值观的智能传播数据算法，探索依托人工智能推动</w:t>
      </w:r>
      <w:proofErr w:type="gramStart"/>
      <w:r w:rsidRPr="001F1753">
        <w:rPr>
          <w:rFonts w:ascii="Times New Roman" w:eastAsia="仿宋_GB2312" w:hAnsi="Times New Roman" w:cs="宋体" w:hint="eastAsia"/>
          <w:color w:val="000000"/>
          <w:kern w:val="0"/>
          <w:sz w:val="30"/>
          <w:szCs w:val="30"/>
        </w:rPr>
        <w:t>思政产品</w:t>
      </w:r>
      <w:proofErr w:type="gramEnd"/>
      <w:r w:rsidRPr="001F1753">
        <w:rPr>
          <w:rFonts w:ascii="Times New Roman" w:eastAsia="仿宋_GB2312" w:hAnsi="Times New Roman" w:cs="宋体" w:hint="eastAsia"/>
          <w:color w:val="000000"/>
          <w:kern w:val="0"/>
          <w:sz w:val="30"/>
          <w:szCs w:val="30"/>
        </w:rPr>
        <w:t>精准传播和定向推送模式。重点研究大数据在大学生教育管理创新中的应用，学生数据共享的机制，网络思想政治教育法律与伦理，舆情</w:t>
      </w:r>
      <w:proofErr w:type="gramStart"/>
      <w:r w:rsidRPr="001F1753">
        <w:rPr>
          <w:rFonts w:ascii="Times New Roman" w:eastAsia="仿宋_GB2312" w:hAnsi="Times New Roman" w:cs="宋体" w:hint="eastAsia"/>
          <w:color w:val="000000"/>
          <w:kern w:val="0"/>
          <w:sz w:val="30"/>
          <w:szCs w:val="30"/>
        </w:rPr>
        <w:t>研</w:t>
      </w:r>
      <w:proofErr w:type="gramEnd"/>
      <w:r w:rsidRPr="001F1753">
        <w:rPr>
          <w:rFonts w:ascii="Times New Roman" w:eastAsia="仿宋_GB2312" w:hAnsi="Times New Roman" w:cs="宋体" w:hint="eastAsia"/>
          <w:color w:val="000000"/>
          <w:kern w:val="0"/>
          <w:sz w:val="30"/>
          <w:szCs w:val="30"/>
        </w:rPr>
        <w:t>判及舆论引导等问题。</w:t>
      </w:r>
    </w:p>
    <w:p w14:paraId="25F99E11" w14:textId="77777777" w:rsidR="00745429" w:rsidRPr="001F1753" w:rsidRDefault="00745429" w:rsidP="00745429">
      <w:pPr>
        <w:widowControl/>
        <w:spacing w:line="540" w:lineRule="exact"/>
        <w:ind w:firstLineChars="200" w:firstLine="602"/>
        <w:jc w:val="left"/>
        <w:rPr>
          <w:rFonts w:ascii="Times New Roman" w:eastAsia="楷体_GB2312" w:hAnsi="Times New Roman" w:cs="宋体"/>
          <w:b/>
          <w:color w:val="000000"/>
          <w:kern w:val="0"/>
          <w:sz w:val="30"/>
          <w:szCs w:val="30"/>
        </w:rPr>
      </w:pPr>
      <w:r w:rsidRPr="001F1753">
        <w:rPr>
          <w:rFonts w:ascii="Times New Roman" w:eastAsia="楷体_GB2312" w:hAnsi="Times New Roman" w:cs="宋体" w:hint="eastAsia"/>
          <w:b/>
          <w:color w:val="000000"/>
          <w:kern w:val="0"/>
          <w:sz w:val="30"/>
          <w:szCs w:val="30"/>
        </w:rPr>
        <w:t>（六）优秀网络文化成果评价认证及其育人效果评估研究</w:t>
      </w:r>
    </w:p>
    <w:p w14:paraId="7431C08C" w14:textId="77777777" w:rsidR="00745429" w:rsidRPr="001F1753" w:rsidRDefault="00745429" w:rsidP="00745429">
      <w:pPr>
        <w:widowControl/>
        <w:spacing w:line="540" w:lineRule="exact"/>
        <w:ind w:firstLineChars="200" w:firstLine="600"/>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高校思想政治工作质量提升工程实施纲要》中明确指出，要“优化成果评价”，建设“高校网络文化研究评价中心”，建立网络文化成果评价认证体系，推动将优秀网络文化成果纳入高校科研成果统计、列为教师职务职称评聘条件、作为师生评奖评优依据。</w:t>
      </w:r>
    </w:p>
    <w:p w14:paraId="33B4BAEA" w14:textId="77777777" w:rsidR="00745429" w:rsidRPr="001F1753" w:rsidRDefault="00745429" w:rsidP="00745429">
      <w:pPr>
        <w:widowControl/>
        <w:spacing w:line="540" w:lineRule="exact"/>
        <w:ind w:firstLineChars="200" w:firstLine="600"/>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本系列研究要求界定优秀网络文化成果，科学研究网络文化成果的评价和优秀网络文化成果认证体系，提出将优秀网络文化成果纳入职称职务评聘的对策建议。</w:t>
      </w:r>
    </w:p>
    <w:p w14:paraId="377366D2" w14:textId="77777777" w:rsidR="00745429" w:rsidRPr="001F1753" w:rsidRDefault="00745429" w:rsidP="00745429">
      <w:pPr>
        <w:widowControl/>
        <w:spacing w:line="540" w:lineRule="exact"/>
        <w:ind w:firstLineChars="200" w:firstLine="600"/>
        <w:rPr>
          <w:rFonts w:ascii="Times New Roman" w:eastAsia="黑体" w:hAnsi="Times New Roman" w:cs="宋体"/>
          <w:color w:val="000000"/>
          <w:kern w:val="0"/>
          <w:sz w:val="30"/>
          <w:szCs w:val="30"/>
        </w:rPr>
      </w:pPr>
      <w:r w:rsidRPr="001F1753">
        <w:rPr>
          <w:rFonts w:ascii="Times New Roman" w:eastAsia="黑体" w:hAnsi="Times New Roman" w:cs="宋体" w:hint="eastAsia"/>
          <w:color w:val="000000"/>
          <w:kern w:val="0"/>
          <w:sz w:val="30"/>
          <w:szCs w:val="30"/>
        </w:rPr>
        <w:t>二、大学生成长成才研究</w:t>
      </w:r>
    </w:p>
    <w:p w14:paraId="613C4886" w14:textId="77777777" w:rsidR="00745429" w:rsidRPr="001F1753" w:rsidRDefault="00745429" w:rsidP="00745429">
      <w:pPr>
        <w:widowControl/>
        <w:spacing w:line="540" w:lineRule="exact"/>
        <w:ind w:firstLineChars="200" w:firstLine="602"/>
        <w:rPr>
          <w:rFonts w:ascii="Times New Roman" w:eastAsia="楷体_GB2312" w:hAnsi="Times New Roman" w:cs="宋体"/>
          <w:b/>
          <w:color w:val="000000"/>
          <w:kern w:val="0"/>
          <w:sz w:val="30"/>
          <w:szCs w:val="30"/>
        </w:rPr>
      </w:pPr>
      <w:r w:rsidRPr="001F1753">
        <w:rPr>
          <w:rFonts w:ascii="Times New Roman" w:eastAsia="楷体_GB2312" w:hAnsi="Times New Roman" w:cs="宋体" w:hint="eastAsia"/>
          <w:b/>
          <w:color w:val="000000"/>
          <w:kern w:val="0"/>
          <w:sz w:val="30"/>
          <w:szCs w:val="30"/>
        </w:rPr>
        <w:t>（一）新时代大学生爱国主义教育机制创新研究</w:t>
      </w:r>
    </w:p>
    <w:p w14:paraId="60B72C65" w14:textId="77777777" w:rsidR="00745429" w:rsidRPr="001F1753" w:rsidRDefault="00745429" w:rsidP="00745429">
      <w:pPr>
        <w:widowControl/>
        <w:spacing w:line="540" w:lineRule="exact"/>
        <w:ind w:firstLineChars="200" w:firstLine="600"/>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爱国主义是中华儿女最自然、最朴素的情感，培养社会主义建设者和接班人，首先要培养学生的爱国情怀。</w:t>
      </w:r>
      <w:r w:rsidRPr="001F1753">
        <w:rPr>
          <w:rFonts w:ascii="Times New Roman" w:eastAsia="仿宋_GB2312" w:hAnsi="Times New Roman" w:cs="宋体" w:hint="eastAsia"/>
          <w:color w:val="000000"/>
          <w:kern w:val="0"/>
          <w:sz w:val="30"/>
          <w:szCs w:val="30"/>
        </w:rPr>
        <w:t>2</w:t>
      </w:r>
      <w:r w:rsidRPr="001F1753">
        <w:rPr>
          <w:rFonts w:ascii="Times New Roman" w:eastAsia="仿宋_GB2312" w:hAnsi="Times New Roman" w:cs="宋体"/>
          <w:color w:val="000000"/>
          <w:kern w:val="0"/>
          <w:sz w:val="30"/>
          <w:szCs w:val="30"/>
        </w:rPr>
        <w:t>019</w:t>
      </w:r>
      <w:r w:rsidRPr="001F1753">
        <w:rPr>
          <w:rFonts w:ascii="Times New Roman" w:eastAsia="仿宋_GB2312" w:hAnsi="Times New Roman" w:cs="宋体" w:hint="eastAsia"/>
          <w:color w:val="000000"/>
          <w:kern w:val="0"/>
          <w:sz w:val="30"/>
          <w:szCs w:val="30"/>
        </w:rPr>
        <w:t>年，中共中央、国务院印发《新时代爱国主义教育实施纲要》，为新时代爱国主义教育提供根本遵循。大学阶段是青年大学生确立世界观、</w:t>
      </w:r>
      <w:r w:rsidRPr="001F1753">
        <w:rPr>
          <w:rFonts w:ascii="Times New Roman" w:eastAsia="仿宋_GB2312" w:hAnsi="Times New Roman" w:cs="宋体" w:hint="eastAsia"/>
          <w:color w:val="000000"/>
          <w:kern w:val="0"/>
          <w:sz w:val="30"/>
          <w:szCs w:val="30"/>
        </w:rPr>
        <w:lastRenderedPageBreak/>
        <w:t>人生观和价值观的重要时期，也是走向社会的重要准备阶段。要抢抓青年学生的拔节孕穗期，着眼固本培元、凝</w:t>
      </w:r>
      <w:proofErr w:type="gramStart"/>
      <w:r w:rsidRPr="001F1753">
        <w:rPr>
          <w:rFonts w:ascii="Times New Roman" w:eastAsia="仿宋_GB2312" w:hAnsi="Times New Roman" w:cs="宋体" w:hint="eastAsia"/>
          <w:color w:val="000000"/>
          <w:kern w:val="0"/>
          <w:sz w:val="30"/>
          <w:szCs w:val="30"/>
        </w:rPr>
        <w:t>心铸魂</w:t>
      </w:r>
      <w:proofErr w:type="gramEnd"/>
      <w:r w:rsidRPr="001F1753">
        <w:rPr>
          <w:rFonts w:ascii="Times New Roman" w:eastAsia="仿宋_GB2312" w:hAnsi="Times New Roman" w:cs="宋体" w:hint="eastAsia"/>
          <w:color w:val="000000"/>
          <w:kern w:val="0"/>
          <w:sz w:val="30"/>
          <w:szCs w:val="30"/>
        </w:rPr>
        <w:t>，加强新时代爱国主义教育机制创新，让爱党爱国爱社会主义的伟大精神内涵为青年学生成长提供源源动力。</w:t>
      </w:r>
    </w:p>
    <w:p w14:paraId="6E2F1839" w14:textId="77777777" w:rsidR="00745429" w:rsidRPr="001F1753" w:rsidRDefault="00745429" w:rsidP="00745429">
      <w:pPr>
        <w:widowControl/>
        <w:spacing w:line="540" w:lineRule="exact"/>
        <w:ind w:firstLineChars="200" w:firstLine="600"/>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本系列研究要求基于全球化视野，全面梳理大学生爱国主义教育的内涵、载体和长效机制，结合学校工作实际，提出大学生爱国主义教育工作体系。</w:t>
      </w:r>
    </w:p>
    <w:p w14:paraId="1FC13460" w14:textId="77777777" w:rsidR="00745429" w:rsidRPr="001F1753" w:rsidRDefault="00745429" w:rsidP="00745429">
      <w:pPr>
        <w:widowControl/>
        <w:spacing w:line="540" w:lineRule="exact"/>
        <w:ind w:firstLineChars="200" w:firstLine="602"/>
        <w:rPr>
          <w:rFonts w:ascii="Times New Roman" w:eastAsia="楷体_GB2312" w:hAnsi="Times New Roman" w:cs="宋体"/>
          <w:b/>
          <w:color w:val="000000"/>
          <w:kern w:val="0"/>
          <w:sz w:val="30"/>
          <w:szCs w:val="30"/>
        </w:rPr>
      </w:pPr>
      <w:r w:rsidRPr="001F1753">
        <w:rPr>
          <w:rFonts w:ascii="Times New Roman" w:eastAsia="楷体_GB2312" w:hAnsi="Times New Roman" w:cs="宋体" w:hint="eastAsia"/>
          <w:b/>
          <w:color w:val="000000"/>
          <w:kern w:val="0"/>
          <w:sz w:val="30"/>
          <w:szCs w:val="30"/>
        </w:rPr>
        <w:t>（二）新时代大学生成长成才的规律研究</w:t>
      </w:r>
    </w:p>
    <w:p w14:paraId="52030F7B" w14:textId="77777777" w:rsidR="00745429" w:rsidRPr="001F1753" w:rsidRDefault="00745429" w:rsidP="00745429">
      <w:pPr>
        <w:widowControl/>
        <w:spacing w:line="540" w:lineRule="exact"/>
        <w:ind w:firstLineChars="200" w:firstLine="600"/>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高校遵循学生成长规律，是提升思想政治工作亲和力和针对性，引导大学生健康成长的重要保证。习近平总书记指出，大学生正处在人生成长的关键时期，“知识体系搭建尚未完成，价值观塑造尚未成型，情感心理尚未成熟，需要加以正确引导”。习近平总书记的精神，为高校遵循学生成长规律，提供了行动指南。</w:t>
      </w:r>
    </w:p>
    <w:p w14:paraId="5A75BBE5" w14:textId="77777777" w:rsidR="00745429" w:rsidRPr="001F1753" w:rsidRDefault="00745429" w:rsidP="00745429">
      <w:pPr>
        <w:widowControl/>
        <w:spacing w:line="540" w:lineRule="exact"/>
        <w:ind w:firstLineChars="200" w:firstLine="600"/>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本系列研究要求分析归纳</w:t>
      </w:r>
      <w:proofErr w:type="gramStart"/>
      <w:r w:rsidRPr="001F1753">
        <w:rPr>
          <w:rFonts w:ascii="Times New Roman" w:eastAsia="仿宋_GB2312" w:hAnsi="Times New Roman" w:cs="宋体" w:hint="eastAsia"/>
          <w:color w:val="000000"/>
          <w:kern w:val="0"/>
          <w:sz w:val="30"/>
          <w:szCs w:val="30"/>
        </w:rPr>
        <w:t>不</w:t>
      </w:r>
      <w:proofErr w:type="gramEnd"/>
      <w:r w:rsidRPr="001F1753">
        <w:rPr>
          <w:rFonts w:ascii="Times New Roman" w:eastAsia="仿宋_GB2312" w:hAnsi="Times New Roman" w:cs="宋体" w:hint="eastAsia"/>
          <w:color w:val="000000"/>
          <w:kern w:val="0"/>
          <w:sz w:val="30"/>
          <w:szCs w:val="30"/>
        </w:rPr>
        <w:t>同年级学生思想状况、学习模式、社会交往、心理变化、网络行为等方面的现状和规律，加强高校知识体系内涵建设、思想政治工作体系建设等方面，提出开展</w:t>
      </w:r>
      <w:proofErr w:type="gramStart"/>
      <w:r w:rsidRPr="001F1753">
        <w:rPr>
          <w:rFonts w:ascii="Times New Roman" w:eastAsia="仿宋_GB2312" w:hAnsi="Times New Roman" w:cs="宋体" w:hint="eastAsia"/>
          <w:color w:val="000000"/>
          <w:kern w:val="0"/>
          <w:sz w:val="30"/>
          <w:szCs w:val="30"/>
        </w:rPr>
        <w:t>精准思政的</w:t>
      </w:r>
      <w:proofErr w:type="gramEnd"/>
      <w:r w:rsidRPr="001F1753">
        <w:rPr>
          <w:rFonts w:ascii="Times New Roman" w:eastAsia="仿宋_GB2312" w:hAnsi="Times New Roman" w:cs="宋体" w:hint="eastAsia"/>
          <w:color w:val="000000"/>
          <w:kern w:val="0"/>
          <w:sz w:val="30"/>
          <w:szCs w:val="30"/>
        </w:rPr>
        <w:t>对策和建议。</w:t>
      </w:r>
    </w:p>
    <w:p w14:paraId="71B634B4" w14:textId="77777777" w:rsidR="00745429" w:rsidRPr="001F1753" w:rsidRDefault="00745429" w:rsidP="00745429">
      <w:pPr>
        <w:widowControl/>
        <w:spacing w:line="540" w:lineRule="exact"/>
        <w:ind w:firstLineChars="200" w:firstLine="602"/>
        <w:rPr>
          <w:rFonts w:ascii="Times New Roman" w:eastAsia="楷体_GB2312" w:hAnsi="Times New Roman" w:cs="宋体"/>
          <w:b/>
          <w:color w:val="000000"/>
          <w:kern w:val="0"/>
          <w:sz w:val="30"/>
          <w:szCs w:val="30"/>
        </w:rPr>
      </w:pPr>
      <w:r w:rsidRPr="001F1753">
        <w:rPr>
          <w:rFonts w:ascii="Times New Roman" w:eastAsia="楷体_GB2312" w:hAnsi="Times New Roman" w:cs="宋体" w:hint="eastAsia"/>
          <w:b/>
          <w:color w:val="000000"/>
          <w:kern w:val="0"/>
          <w:sz w:val="30"/>
          <w:szCs w:val="30"/>
        </w:rPr>
        <w:t>（三）高校毕业生就业引导研究</w:t>
      </w:r>
    </w:p>
    <w:p w14:paraId="7610C889" w14:textId="77777777" w:rsidR="00745429" w:rsidRPr="001F1753" w:rsidRDefault="00745429" w:rsidP="00745429">
      <w:pPr>
        <w:widowControl/>
        <w:spacing w:line="540" w:lineRule="exact"/>
        <w:ind w:firstLineChars="200" w:firstLine="600"/>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做好高校毕业生就业工作关乎千家万户的切身利益，关乎经济社会发展和社会和谐稳定。近几年，部分高校毕业生选择“慢就业”，表现出了“佛系”的就业观念。习近平曾勉励高校学生，要把学习奋斗的具体目标同民族复兴的伟大目标结合起来，把小我融入大我，这就对高校开展学生生涯教育和就业引导明确了方向。</w:t>
      </w:r>
    </w:p>
    <w:p w14:paraId="7CEA2661" w14:textId="77777777" w:rsidR="00745429" w:rsidRPr="001F1753" w:rsidRDefault="00745429" w:rsidP="00745429">
      <w:pPr>
        <w:widowControl/>
        <w:spacing w:line="540" w:lineRule="exact"/>
        <w:ind w:firstLineChars="200" w:firstLine="600"/>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lastRenderedPageBreak/>
        <w:t>本系列研究要求调研高校毕业生就业和发展情况，调研在校生的就业观，分析毕业生就业择业的内在机理，通过博士生、学生骨干、经济困难学生等不同群体的分类研究，为学校开展精准的就业引导提出对策和建议。</w:t>
      </w:r>
    </w:p>
    <w:p w14:paraId="3DCF45C2" w14:textId="77777777" w:rsidR="00745429" w:rsidRPr="001F1753" w:rsidRDefault="00745429" w:rsidP="00745429">
      <w:pPr>
        <w:widowControl/>
        <w:spacing w:line="540" w:lineRule="exact"/>
        <w:ind w:firstLineChars="200" w:firstLine="602"/>
        <w:rPr>
          <w:rFonts w:ascii="Times New Roman" w:eastAsia="楷体_GB2312" w:hAnsi="Times New Roman" w:cs="宋体"/>
          <w:b/>
          <w:color w:val="000000"/>
          <w:kern w:val="0"/>
          <w:sz w:val="30"/>
          <w:szCs w:val="30"/>
        </w:rPr>
      </w:pPr>
      <w:r w:rsidRPr="001F1753">
        <w:rPr>
          <w:rFonts w:ascii="Times New Roman" w:eastAsia="楷体_GB2312" w:hAnsi="Times New Roman" w:cs="宋体" w:hint="eastAsia"/>
          <w:b/>
          <w:color w:val="000000"/>
          <w:kern w:val="0"/>
          <w:sz w:val="30"/>
          <w:szCs w:val="30"/>
        </w:rPr>
        <w:t>（四）新时代高校辅导员队伍建设研究</w:t>
      </w:r>
    </w:p>
    <w:p w14:paraId="53B3FA51" w14:textId="77777777" w:rsidR="00745429" w:rsidRPr="001F1753" w:rsidRDefault="00745429" w:rsidP="00745429">
      <w:pPr>
        <w:widowControl/>
        <w:spacing w:line="540" w:lineRule="exact"/>
        <w:ind w:firstLineChars="200" w:firstLine="600"/>
        <w:rPr>
          <w:rFonts w:ascii="Times New Roman" w:eastAsia="仿宋_GB2312" w:hAnsi="Times New Roman" w:cs="宋体"/>
          <w:color w:val="000000"/>
          <w:kern w:val="0"/>
          <w:sz w:val="30"/>
          <w:szCs w:val="30"/>
        </w:rPr>
      </w:pPr>
      <w:r w:rsidRPr="001F1753">
        <w:rPr>
          <w:rFonts w:ascii="Times New Roman" w:eastAsia="仿宋_GB2312" w:hAnsi="Times New Roman" w:cs="宋体"/>
          <w:color w:val="000000"/>
          <w:kern w:val="0"/>
          <w:sz w:val="30"/>
          <w:szCs w:val="30"/>
        </w:rPr>
        <w:t>高校辅导员是开展大学生思想政治教育的骨干力量，肩负着立德树人的历史重任</w:t>
      </w:r>
      <w:r w:rsidRPr="001F1753">
        <w:rPr>
          <w:rFonts w:ascii="Times New Roman" w:eastAsia="仿宋_GB2312" w:hAnsi="Times New Roman" w:cs="宋体" w:hint="eastAsia"/>
          <w:color w:val="000000"/>
          <w:kern w:val="0"/>
          <w:sz w:val="30"/>
          <w:szCs w:val="30"/>
        </w:rPr>
        <w:t>。</w:t>
      </w:r>
      <w:r w:rsidRPr="001F1753">
        <w:rPr>
          <w:rFonts w:ascii="Times New Roman" w:eastAsia="仿宋_GB2312" w:hAnsi="Times New Roman" w:cs="宋体"/>
          <w:color w:val="000000"/>
          <w:kern w:val="0"/>
          <w:sz w:val="30"/>
          <w:szCs w:val="30"/>
        </w:rPr>
        <w:t>加强高校辅导员队伍建设，对于有效做好高校思想政治工作具有十分重要的意义。</w:t>
      </w:r>
      <w:r w:rsidRPr="001F1753">
        <w:rPr>
          <w:rFonts w:ascii="Times New Roman" w:eastAsia="仿宋_GB2312" w:hAnsi="Times New Roman" w:cs="宋体" w:hint="eastAsia"/>
          <w:color w:val="000000"/>
          <w:kern w:val="0"/>
          <w:sz w:val="30"/>
          <w:szCs w:val="30"/>
        </w:rPr>
        <w:t>新时代，高校辅导员角色定位更加清晰明确，高校辅导员队伍专业化职业化发展的能力导向不断强化。</w:t>
      </w:r>
    </w:p>
    <w:p w14:paraId="3A96E345" w14:textId="77777777" w:rsidR="00745429" w:rsidRPr="001F1753" w:rsidRDefault="00745429" w:rsidP="00745429">
      <w:pPr>
        <w:widowControl/>
        <w:spacing w:line="540" w:lineRule="exact"/>
        <w:ind w:firstLineChars="200" w:firstLine="600"/>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本系列研究要求结合学校工作实际，总结梳理当前</w:t>
      </w:r>
      <w:proofErr w:type="gramStart"/>
      <w:r w:rsidRPr="001F1753">
        <w:rPr>
          <w:rFonts w:ascii="Times New Roman" w:eastAsia="仿宋_GB2312" w:hAnsi="Times New Roman" w:cs="宋体" w:hint="eastAsia"/>
          <w:color w:val="000000"/>
          <w:kern w:val="0"/>
          <w:sz w:val="30"/>
          <w:szCs w:val="30"/>
        </w:rPr>
        <w:t>思政工作</w:t>
      </w:r>
      <w:proofErr w:type="gramEnd"/>
      <w:r w:rsidRPr="001F1753">
        <w:rPr>
          <w:rFonts w:ascii="Times New Roman" w:eastAsia="仿宋_GB2312" w:hAnsi="Times New Roman" w:cs="宋体" w:hint="eastAsia"/>
          <w:color w:val="000000"/>
          <w:kern w:val="0"/>
          <w:sz w:val="30"/>
          <w:szCs w:val="30"/>
        </w:rPr>
        <w:t>队伍的特点和不足，重点在发挥辅导员主责主业、加强与其他教师队伍协同育人、参与</w:t>
      </w:r>
      <w:proofErr w:type="gramStart"/>
      <w:r w:rsidRPr="001F1753">
        <w:rPr>
          <w:rFonts w:ascii="Times New Roman" w:eastAsia="仿宋_GB2312" w:hAnsi="Times New Roman" w:cs="宋体" w:hint="eastAsia"/>
          <w:color w:val="000000"/>
          <w:kern w:val="0"/>
          <w:sz w:val="30"/>
          <w:szCs w:val="30"/>
        </w:rPr>
        <w:t>思政课改革</w:t>
      </w:r>
      <w:proofErr w:type="gramEnd"/>
      <w:r w:rsidRPr="001F1753">
        <w:rPr>
          <w:rFonts w:ascii="Times New Roman" w:eastAsia="仿宋_GB2312" w:hAnsi="Times New Roman" w:cs="宋体" w:hint="eastAsia"/>
          <w:color w:val="000000"/>
          <w:kern w:val="0"/>
          <w:sz w:val="30"/>
          <w:szCs w:val="30"/>
        </w:rPr>
        <w:t>创新、核心素养构成与提升以及探索工作质量评价体系等方面开展深入研究。</w:t>
      </w:r>
    </w:p>
    <w:p w14:paraId="4999B2D8" w14:textId="77777777" w:rsidR="00745429" w:rsidRPr="001F1753" w:rsidRDefault="00745429" w:rsidP="00745429">
      <w:pPr>
        <w:widowControl/>
        <w:spacing w:line="540" w:lineRule="exact"/>
        <w:ind w:firstLineChars="200" w:firstLine="602"/>
        <w:rPr>
          <w:rFonts w:ascii="楷体_GB2312" w:eastAsia="楷体_GB2312" w:hAnsi="Times New Roman" w:cs="宋体" w:hint="eastAsia"/>
          <w:b/>
          <w:bCs/>
          <w:color w:val="000000"/>
          <w:kern w:val="0"/>
          <w:sz w:val="30"/>
          <w:szCs w:val="30"/>
        </w:rPr>
      </w:pPr>
      <w:r w:rsidRPr="001F1753">
        <w:rPr>
          <w:rFonts w:ascii="楷体_GB2312" w:eastAsia="楷体_GB2312" w:hAnsi="Times New Roman" w:cs="宋体" w:hint="eastAsia"/>
          <w:b/>
          <w:bCs/>
          <w:color w:val="000000"/>
          <w:kern w:val="0"/>
          <w:sz w:val="30"/>
          <w:szCs w:val="30"/>
        </w:rPr>
        <w:t>（五）高校思想政治工作质量评价研究</w:t>
      </w:r>
    </w:p>
    <w:p w14:paraId="286EEE13" w14:textId="77777777" w:rsidR="00745429" w:rsidRPr="001F1753" w:rsidRDefault="00745429" w:rsidP="00745429">
      <w:pPr>
        <w:widowControl/>
        <w:spacing w:line="540" w:lineRule="exact"/>
        <w:ind w:firstLineChars="200" w:firstLine="600"/>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质量评价作为思想政治工作的关键一环</w:t>
      </w:r>
      <w:r w:rsidRPr="001F1753">
        <w:rPr>
          <w:rFonts w:ascii="Times New Roman" w:eastAsia="仿宋_GB2312" w:hAnsi="Times New Roman" w:cs="宋体" w:hint="eastAsia"/>
          <w:color w:val="000000"/>
          <w:kern w:val="0"/>
          <w:sz w:val="30"/>
          <w:szCs w:val="30"/>
        </w:rPr>
        <w:t xml:space="preserve">, </w:t>
      </w:r>
      <w:r w:rsidRPr="001F1753">
        <w:rPr>
          <w:rFonts w:ascii="Times New Roman" w:eastAsia="仿宋_GB2312" w:hAnsi="Times New Roman" w:cs="宋体" w:hint="eastAsia"/>
          <w:color w:val="000000"/>
          <w:kern w:val="0"/>
          <w:sz w:val="30"/>
          <w:szCs w:val="30"/>
        </w:rPr>
        <w:t>关系到高校思想政治工作实践创新的制度化、科学化发展</w:t>
      </w:r>
      <w:r w:rsidRPr="001F1753">
        <w:rPr>
          <w:rFonts w:ascii="Times New Roman" w:eastAsia="仿宋_GB2312" w:hAnsi="Times New Roman" w:cs="宋体" w:hint="eastAsia"/>
          <w:color w:val="000000"/>
          <w:kern w:val="0"/>
          <w:sz w:val="30"/>
          <w:szCs w:val="30"/>
        </w:rPr>
        <w:t xml:space="preserve">, </w:t>
      </w:r>
      <w:r w:rsidRPr="001F1753">
        <w:rPr>
          <w:rFonts w:ascii="Times New Roman" w:eastAsia="仿宋_GB2312" w:hAnsi="Times New Roman" w:cs="宋体" w:hint="eastAsia"/>
          <w:color w:val="000000"/>
          <w:kern w:val="0"/>
          <w:sz w:val="30"/>
          <w:szCs w:val="30"/>
        </w:rPr>
        <w:t>是高校思想政治工作质量提升的关键出发点与核心落脚点。中共中央、国务院《关于加强和改进新形势下高校思想政治工作的意见》指出</w:t>
      </w:r>
      <w:r w:rsidRPr="001F1753">
        <w:rPr>
          <w:rFonts w:ascii="Times New Roman" w:eastAsia="仿宋_GB2312" w:hAnsi="Times New Roman" w:cs="宋体" w:hint="eastAsia"/>
          <w:color w:val="000000"/>
          <w:kern w:val="0"/>
          <w:sz w:val="30"/>
          <w:szCs w:val="30"/>
        </w:rPr>
        <w:t>:</w:t>
      </w:r>
      <w:r w:rsidRPr="001F1753">
        <w:rPr>
          <w:rFonts w:ascii="Times New Roman" w:eastAsia="仿宋_GB2312" w:hAnsi="Times New Roman" w:cs="宋体" w:hint="eastAsia"/>
          <w:color w:val="000000"/>
          <w:kern w:val="0"/>
          <w:sz w:val="30"/>
          <w:szCs w:val="30"/>
        </w:rPr>
        <w:t>“要健全高校思想政治工作评价体系</w:t>
      </w:r>
      <w:r w:rsidRPr="001F1753">
        <w:rPr>
          <w:rFonts w:ascii="Times New Roman" w:eastAsia="仿宋_GB2312" w:hAnsi="Times New Roman" w:cs="宋体" w:hint="eastAsia"/>
          <w:color w:val="000000"/>
          <w:kern w:val="0"/>
          <w:sz w:val="30"/>
          <w:szCs w:val="30"/>
        </w:rPr>
        <w:t xml:space="preserve">, </w:t>
      </w:r>
      <w:r w:rsidRPr="001F1753">
        <w:rPr>
          <w:rFonts w:ascii="Times New Roman" w:eastAsia="仿宋_GB2312" w:hAnsi="Times New Roman" w:cs="宋体" w:hint="eastAsia"/>
          <w:color w:val="000000"/>
          <w:kern w:val="0"/>
          <w:sz w:val="30"/>
          <w:szCs w:val="30"/>
        </w:rPr>
        <w:t>研究制定内容全面、指标合理、方法科学的评价体系，推动高校思想政治工作制度化。”这为高校思想政治教育工作质量评价模式建构提供了方向指引与操作指南。</w:t>
      </w:r>
    </w:p>
    <w:p w14:paraId="42B00E11" w14:textId="77777777" w:rsidR="00745429" w:rsidRPr="001F1753" w:rsidRDefault="00745429" w:rsidP="00745429">
      <w:pPr>
        <w:widowControl/>
        <w:spacing w:line="540" w:lineRule="exact"/>
        <w:ind w:firstLineChars="200" w:firstLine="600"/>
        <w:rPr>
          <w:rFonts w:ascii="Times New Roman" w:eastAsia="仿宋_GB2312" w:hAnsi="Times New Roman" w:cs="宋体" w:hint="eastAsia"/>
          <w:color w:val="000000"/>
          <w:kern w:val="0"/>
          <w:sz w:val="30"/>
          <w:szCs w:val="30"/>
        </w:rPr>
      </w:pPr>
      <w:r w:rsidRPr="001F1753">
        <w:rPr>
          <w:rFonts w:ascii="Times New Roman" w:eastAsia="仿宋_GB2312" w:hAnsi="Times New Roman" w:cs="宋体" w:hint="eastAsia"/>
          <w:color w:val="000000"/>
          <w:kern w:val="0"/>
          <w:sz w:val="30"/>
          <w:szCs w:val="30"/>
        </w:rPr>
        <w:t>本系列研究要求结合工作实际，提出高校思想政治工作质量评价的内容、指标体系、方法和相关制度研究。</w:t>
      </w:r>
    </w:p>
    <w:p w14:paraId="771880BB" w14:textId="77777777" w:rsidR="00745429" w:rsidRPr="001F1753" w:rsidRDefault="00745429" w:rsidP="00745429">
      <w:pPr>
        <w:widowControl/>
        <w:spacing w:line="540" w:lineRule="exact"/>
        <w:jc w:val="center"/>
        <w:rPr>
          <w:rFonts w:ascii="Times New Roman" w:eastAsia="仿宋_GB2312" w:hAnsi="Times New Roman" w:cs="宋体"/>
          <w:color w:val="000000"/>
          <w:kern w:val="0"/>
          <w:sz w:val="30"/>
          <w:szCs w:val="30"/>
        </w:rPr>
      </w:pPr>
      <w:r w:rsidRPr="001F1753">
        <w:rPr>
          <w:rFonts w:ascii="Times New Roman" w:eastAsia="仿宋_GB2312" w:hAnsi="Times New Roman" w:cs="宋体"/>
          <w:color w:val="000000"/>
          <w:kern w:val="0"/>
          <w:sz w:val="30"/>
          <w:szCs w:val="30"/>
        </w:rPr>
        <w:br w:type="page"/>
      </w:r>
    </w:p>
    <w:p w14:paraId="6FB7B43A" w14:textId="77777777" w:rsidR="00B163A0" w:rsidRDefault="00B163A0" w:rsidP="00B163A0">
      <w:pPr>
        <w:widowControl/>
        <w:spacing w:line="540" w:lineRule="exact"/>
        <w:jc w:val="center"/>
        <w:rPr>
          <w:rFonts w:ascii="Times New Roman" w:eastAsia="方正小标宋简体" w:hAnsi="Times New Roman" w:cs="宋体"/>
          <w:bCs/>
          <w:color w:val="000000"/>
          <w:kern w:val="0"/>
          <w:sz w:val="40"/>
          <w:szCs w:val="32"/>
        </w:rPr>
      </w:pPr>
    </w:p>
    <w:p w14:paraId="577CFDC2" w14:textId="58B9ECA1" w:rsidR="00B163A0" w:rsidRPr="001F1753" w:rsidRDefault="00B163A0" w:rsidP="00B163A0">
      <w:pPr>
        <w:widowControl/>
        <w:spacing w:line="540" w:lineRule="exact"/>
        <w:jc w:val="center"/>
        <w:rPr>
          <w:rFonts w:ascii="Times New Roman" w:eastAsia="方正小标宋简体" w:hAnsi="Times New Roman" w:cs="宋体"/>
          <w:bCs/>
          <w:color w:val="000000"/>
          <w:kern w:val="0"/>
          <w:sz w:val="40"/>
          <w:szCs w:val="32"/>
        </w:rPr>
      </w:pPr>
      <w:r w:rsidRPr="001F1753">
        <w:rPr>
          <w:rFonts w:ascii="Times New Roman" w:eastAsia="方正小标宋简体" w:hAnsi="Times New Roman" w:cs="宋体" w:hint="eastAsia"/>
          <w:bCs/>
          <w:color w:val="000000"/>
          <w:kern w:val="0"/>
          <w:sz w:val="40"/>
          <w:szCs w:val="32"/>
        </w:rPr>
        <w:t>2020</w:t>
      </w:r>
      <w:r w:rsidRPr="001F1753">
        <w:rPr>
          <w:rFonts w:ascii="Times New Roman" w:eastAsia="方正小标宋简体" w:hAnsi="Times New Roman" w:cs="宋体" w:hint="eastAsia"/>
          <w:bCs/>
          <w:color w:val="000000"/>
          <w:kern w:val="0"/>
          <w:sz w:val="40"/>
          <w:szCs w:val="32"/>
        </w:rPr>
        <w:t>年度上海交通大学</w:t>
      </w:r>
      <w:proofErr w:type="gramStart"/>
      <w:r w:rsidRPr="001F1753">
        <w:rPr>
          <w:rFonts w:ascii="Times New Roman" w:eastAsia="方正小标宋简体" w:hAnsi="Times New Roman" w:cs="宋体" w:hint="eastAsia"/>
          <w:bCs/>
          <w:color w:val="000000"/>
          <w:kern w:val="0"/>
          <w:sz w:val="40"/>
          <w:szCs w:val="32"/>
        </w:rPr>
        <w:t>思政创新</w:t>
      </w:r>
      <w:proofErr w:type="gramEnd"/>
      <w:r w:rsidRPr="001F1753">
        <w:rPr>
          <w:rFonts w:ascii="Times New Roman" w:eastAsia="方正小标宋简体" w:hAnsi="Times New Roman" w:cs="宋体" w:hint="eastAsia"/>
          <w:bCs/>
          <w:color w:val="000000"/>
          <w:kern w:val="0"/>
          <w:sz w:val="40"/>
          <w:szCs w:val="32"/>
        </w:rPr>
        <w:t>发展研究</w:t>
      </w:r>
    </w:p>
    <w:p w14:paraId="711FDD7B" w14:textId="77777777" w:rsidR="00B163A0" w:rsidRPr="001F1753" w:rsidRDefault="00B163A0" w:rsidP="00B163A0">
      <w:pPr>
        <w:widowControl/>
        <w:spacing w:line="540" w:lineRule="exact"/>
        <w:jc w:val="center"/>
        <w:rPr>
          <w:rFonts w:ascii="Times New Roman" w:eastAsia="方正小标宋简体" w:hAnsi="Times New Roman" w:cs="宋体"/>
          <w:bCs/>
          <w:color w:val="000000"/>
          <w:kern w:val="0"/>
          <w:sz w:val="40"/>
          <w:szCs w:val="32"/>
        </w:rPr>
      </w:pPr>
      <w:r w:rsidRPr="001F1753">
        <w:rPr>
          <w:rFonts w:ascii="Times New Roman" w:eastAsia="方正小标宋简体" w:hAnsi="Times New Roman" w:cs="宋体" w:hint="eastAsia"/>
          <w:bCs/>
          <w:color w:val="000000"/>
          <w:kern w:val="0"/>
          <w:sz w:val="40"/>
          <w:szCs w:val="32"/>
        </w:rPr>
        <w:t>课题指南</w:t>
      </w:r>
    </w:p>
    <w:p w14:paraId="6E80A800" w14:textId="4BA7240A" w:rsidR="00B163A0" w:rsidRPr="00B163A0" w:rsidRDefault="00B163A0" w:rsidP="00B163A0">
      <w:pPr>
        <w:widowControl/>
        <w:spacing w:line="540" w:lineRule="exact"/>
        <w:jc w:val="center"/>
        <w:rPr>
          <w:rFonts w:ascii="楷体_GB2312" w:eastAsia="楷体_GB2312" w:hAnsi="Times New Roman" w:cs="宋体" w:hint="eastAsia"/>
          <w:b/>
          <w:bCs/>
          <w:color w:val="000000"/>
          <w:kern w:val="0"/>
          <w:sz w:val="32"/>
          <w:szCs w:val="32"/>
        </w:rPr>
      </w:pPr>
      <w:r w:rsidRPr="00B163A0">
        <w:rPr>
          <w:rFonts w:ascii="楷体_GB2312" w:eastAsia="楷体_GB2312" w:hAnsi="Times New Roman" w:cs="宋体" w:hint="eastAsia"/>
          <w:b/>
          <w:bCs/>
          <w:color w:val="000000"/>
          <w:kern w:val="0"/>
          <w:sz w:val="32"/>
          <w:szCs w:val="32"/>
        </w:rPr>
        <w:t>（</w:t>
      </w:r>
      <w:r>
        <w:rPr>
          <w:rFonts w:ascii="楷体_GB2312" w:eastAsia="楷体_GB2312" w:hAnsi="Times New Roman" w:cs="宋体" w:hint="eastAsia"/>
          <w:b/>
          <w:bCs/>
          <w:color w:val="000000"/>
          <w:kern w:val="0"/>
          <w:sz w:val="32"/>
          <w:szCs w:val="32"/>
        </w:rPr>
        <w:t>实践</w:t>
      </w:r>
      <w:r w:rsidRPr="00B163A0">
        <w:rPr>
          <w:rFonts w:ascii="楷体_GB2312" w:eastAsia="楷体_GB2312" w:hAnsi="Times New Roman" w:cs="宋体" w:hint="eastAsia"/>
          <w:b/>
          <w:bCs/>
          <w:color w:val="000000"/>
          <w:kern w:val="0"/>
          <w:sz w:val="32"/>
          <w:szCs w:val="32"/>
        </w:rPr>
        <w:t>研究）</w:t>
      </w:r>
    </w:p>
    <w:p w14:paraId="29ECEF34" w14:textId="77777777" w:rsidR="00745429" w:rsidRPr="001F1753" w:rsidRDefault="00745429" w:rsidP="00745429">
      <w:pPr>
        <w:widowControl/>
        <w:spacing w:line="540" w:lineRule="exact"/>
        <w:ind w:firstLineChars="200" w:firstLine="600"/>
        <w:rPr>
          <w:rFonts w:ascii="Times New Roman" w:eastAsia="仿宋_GB2312" w:hAnsi="Times New Roman" w:cs="宋体"/>
          <w:color w:val="000000"/>
          <w:kern w:val="0"/>
          <w:sz w:val="30"/>
          <w:szCs w:val="30"/>
        </w:rPr>
      </w:pPr>
    </w:p>
    <w:p w14:paraId="01A16454" w14:textId="77777777" w:rsidR="00745429" w:rsidRPr="001F1753" w:rsidRDefault="00745429" w:rsidP="00745429">
      <w:pPr>
        <w:widowControl/>
        <w:spacing w:line="520" w:lineRule="exact"/>
        <w:ind w:firstLineChars="200" w:firstLine="600"/>
        <w:rPr>
          <w:rFonts w:ascii="Times New Roman" w:eastAsia="仿宋_GB2312" w:hAnsi="Times New Roman" w:cs="宋体" w:hint="eastAsia"/>
          <w:color w:val="000000"/>
          <w:kern w:val="0"/>
          <w:sz w:val="30"/>
          <w:szCs w:val="30"/>
        </w:rPr>
      </w:pPr>
      <w:r w:rsidRPr="001F1753">
        <w:rPr>
          <w:rFonts w:ascii="Times New Roman" w:eastAsia="仿宋_GB2312" w:hAnsi="Times New Roman" w:cs="宋体" w:hint="eastAsia"/>
          <w:color w:val="000000"/>
          <w:kern w:val="0"/>
          <w:sz w:val="30"/>
          <w:szCs w:val="30"/>
        </w:rPr>
        <w:t>实践研究要求以问题为导向，结合上海交通大学实际，聚焦工作中普遍存在的难点问题，建议列举真实案例或数据，形成对工作有借鉴意义和参考价值的制度文件、案例指南、专报简报、论文等，避免泛泛而谈、流于表面。除指南中所</w:t>
      </w:r>
      <w:proofErr w:type="gramStart"/>
      <w:r w:rsidRPr="001F1753">
        <w:rPr>
          <w:rFonts w:ascii="Times New Roman" w:eastAsia="仿宋_GB2312" w:hAnsi="Times New Roman" w:cs="宋体" w:hint="eastAsia"/>
          <w:color w:val="000000"/>
          <w:kern w:val="0"/>
          <w:sz w:val="30"/>
          <w:szCs w:val="30"/>
        </w:rPr>
        <w:t>列题</w:t>
      </w:r>
      <w:proofErr w:type="gramEnd"/>
      <w:r w:rsidRPr="001F1753">
        <w:rPr>
          <w:rFonts w:ascii="Times New Roman" w:eastAsia="仿宋_GB2312" w:hAnsi="Times New Roman" w:cs="宋体" w:hint="eastAsia"/>
          <w:color w:val="000000"/>
          <w:kern w:val="0"/>
          <w:sz w:val="30"/>
          <w:szCs w:val="30"/>
        </w:rPr>
        <w:t>目外，实践研究课题也可自拟题目。</w:t>
      </w:r>
    </w:p>
    <w:p w14:paraId="2792AB1B" w14:textId="77777777" w:rsidR="00745429" w:rsidRPr="001F1753" w:rsidRDefault="00745429" w:rsidP="00745429">
      <w:pPr>
        <w:widowControl/>
        <w:spacing w:line="520" w:lineRule="exact"/>
        <w:ind w:firstLineChars="200" w:firstLine="600"/>
        <w:rPr>
          <w:rFonts w:ascii="黑体" w:eastAsia="黑体" w:hAnsi="黑体" w:cs="宋体"/>
          <w:color w:val="000000"/>
          <w:kern w:val="0"/>
          <w:sz w:val="30"/>
          <w:szCs w:val="30"/>
        </w:rPr>
      </w:pPr>
      <w:r w:rsidRPr="001F1753">
        <w:rPr>
          <w:rFonts w:ascii="黑体" w:eastAsia="黑体" w:hAnsi="黑体" w:cs="宋体" w:hint="eastAsia"/>
          <w:color w:val="000000"/>
          <w:kern w:val="0"/>
          <w:sz w:val="30"/>
          <w:szCs w:val="30"/>
        </w:rPr>
        <w:t>（一）学生党建</w:t>
      </w:r>
    </w:p>
    <w:p w14:paraId="40BAF451" w14:textId="77777777" w:rsidR="00745429" w:rsidRPr="001F1753" w:rsidRDefault="00745429" w:rsidP="00745429">
      <w:pPr>
        <w:widowControl/>
        <w:numPr>
          <w:ilvl w:val="0"/>
          <w:numId w:val="1"/>
        </w:numPr>
        <w:spacing w:line="520" w:lineRule="exact"/>
        <w:ind w:left="0" w:firstLineChars="200" w:firstLine="600"/>
        <w:jc w:val="left"/>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学生党支部科学化设置模式研究</w:t>
      </w:r>
    </w:p>
    <w:p w14:paraId="5F3B8DAB" w14:textId="77777777" w:rsidR="00745429" w:rsidRPr="001F1753" w:rsidRDefault="00745429" w:rsidP="00745429">
      <w:pPr>
        <w:widowControl/>
        <w:numPr>
          <w:ilvl w:val="0"/>
          <w:numId w:val="1"/>
        </w:numPr>
        <w:spacing w:line="520" w:lineRule="exact"/>
        <w:ind w:left="0" w:firstLineChars="200" w:firstLine="600"/>
        <w:jc w:val="left"/>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学生党建研究会引领性研究</w:t>
      </w:r>
    </w:p>
    <w:p w14:paraId="0AB6D129" w14:textId="77777777" w:rsidR="00745429" w:rsidRPr="001F1753" w:rsidRDefault="00745429" w:rsidP="00745429">
      <w:pPr>
        <w:widowControl/>
        <w:numPr>
          <w:ilvl w:val="0"/>
          <w:numId w:val="1"/>
        </w:numPr>
        <w:spacing w:line="520" w:lineRule="exact"/>
        <w:ind w:left="0" w:firstLineChars="200" w:firstLine="600"/>
        <w:jc w:val="left"/>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党建带团建机制研究</w:t>
      </w:r>
    </w:p>
    <w:p w14:paraId="2282C4EC" w14:textId="77777777" w:rsidR="00745429" w:rsidRPr="001F1753" w:rsidRDefault="00745429" w:rsidP="00745429">
      <w:pPr>
        <w:widowControl/>
        <w:numPr>
          <w:ilvl w:val="0"/>
          <w:numId w:val="1"/>
        </w:numPr>
        <w:spacing w:line="520" w:lineRule="exact"/>
        <w:ind w:left="0" w:firstLineChars="200" w:firstLine="600"/>
        <w:jc w:val="left"/>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党支部结对共建机制研究</w:t>
      </w:r>
    </w:p>
    <w:p w14:paraId="0DC95FF7" w14:textId="77777777" w:rsidR="00745429" w:rsidRPr="001F1753" w:rsidRDefault="00745429" w:rsidP="00745429">
      <w:pPr>
        <w:widowControl/>
        <w:numPr>
          <w:ilvl w:val="0"/>
          <w:numId w:val="1"/>
        </w:numPr>
        <w:spacing w:line="520" w:lineRule="exact"/>
        <w:ind w:left="0" w:firstLineChars="200" w:firstLine="600"/>
        <w:jc w:val="left"/>
        <w:rPr>
          <w:rFonts w:ascii="Times New Roman" w:eastAsia="仿宋_GB2312" w:hAnsi="Times New Roman" w:cs="宋体" w:hint="eastAsia"/>
          <w:color w:val="000000"/>
          <w:kern w:val="0"/>
          <w:sz w:val="30"/>
          <w:szCs w:val="30"/>
        </w:rPr>
      </w:pPr>
      <w:r w:rsidRPr="001F1753">
        <w:rPr>
          <w:rFonts w:ascii="Times New Roman" w:eastAsia="仿宋_GB2312" w:hAnsi="Times New Roman" w:cs="宋体" w:hint="eastAsia"/>
          <w:color w:val="000000"/>
          <w:kern w:val="0"/>
          <w:sz w:val="30"/>
          <w:szCs w:val="30"/>
        </w:rPr>
        <w:t>学生党支部在服务学生成长成才教育中的研究</w:t>
      </w:r>
    </w:p>
    <w:p w14:paraId="01732C20" w14:textId="77777777" w:rsidR="00745429" w:rsidRPr="001F1753" w:rsidRDefault="00745429" w:rsidP="00745429">
      <w:pPr>
        <w:widowControl/>
        <w:spacing w:line="520" w:lineRule="exact"/>
        <w:ind w:firstLineChars="200" w:firstLine="600"/>
        <w:rPr>
          <w:rFonts w:ascii="黑体" w:eastAsia="黑体" w:hAnsi="黑体" w:cs="宋体"/>
          <w:color w:val="000000"/>
          <w:kern w:val="0"/>
          <w:sz w:val="30"/>
          <w:szCs w:val="30"/>
        </w:rPr>
      </w:pPr>
      <w:r w:rsidRPr="001F1753">
        <w:rPr>
          <w:rFonts w:ascii="黑体" w:eastAsia="黑体" w:hAnsi="黑体" w:cs="宋体" w:hint="eastAsia"/>
          <w:color w:val="000000"/>
          <w:kern w:val="0"/>
          <w:sz w:val="30"/>
          <w:szCs w:val="30"/>
        </w:rPr>
        <w:t>（二）创新实践</w:t>
      </w:r>
    </w:p>
    <w:p w14:paraId="3A706D3D" w14:textId="77777777" w:rsidR="00745429" w:rsidRPr="001F1753" w:rsidRDefault="00745429" w:rsidP="00745429">
      <w:pPr>
        <w:widowControl/>
        <w:numPr>
          <w:ilvl w:val="0"/>
          <w:numId w:val="1"/>
        </w:numPr>
        <w:spacing w:line="520" w:lineRule="exact"/>
        <w:ind w:left="0" w:firstLineChars="200" w:firstLine="600"/>
        <w:jc w:val="left"/>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基于学科赛事的高校思想政治教育实效提升策略研究</w:t>
      </w:r>
    </w:p>
    <w:p w14:paraId="061B9E0C" w14:textId="77777777" w:rsidR="00745429" w:rsidRPr="001F1753" w:rsidRDefault="00745429" w:rsidP="00745429">
      <w:pPr>
        <w:widowControl/>
        <w:numPr>
          <w:ilvl w:val="0"/>
          <w:numId w:val="1"/>
        </w:numPr>
        <w:spacing w:line="520" w:lineRule="exact"/>
        <w:ind w:left="0" w:firstLineChars="200" w:firstLine="600"/>
        <w:jc w:val="left"/>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新时代高校劳动教育的实践路径与育人机制研究</w:t>
      </w:r>
    </w:p>
    <w:p w14:paraId="6C8AEBFA" w14:textId="77777777" w:rsidR="00745429" w:rsidRPr="001F1753" w:rsidRDefault="00745429" w:rsidP="00745429">
      <w:pPr>
        <w:widowControl/>
        <w:numPr>
          <w:ilvl w:val="0"/>
          <w:numId w:val="1"/>
        </w:numPr>
        <w:spacing w:line="520" w:lineRule="exact"/>
        <w:ind w:left="0" w:firstLineChars="200" w:firstLine="600"/>
        <w:jc w:val="left"/>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整合资源构建高校实践育人共同体研究</w:t>
      </w:r>
    </w:p>
    <w:p w14:paraId="288BC9D0" w14:textId="77777777" w:rsidR="00745429" w:rsidRPr="001F1753" w:rsidRDefault="00745429" w:rsidP="00745429">
      <w:pPr>
        <w:widowControl/>
        <w:numPr>
          <w:ilvl w:val="0"/>
          <w:numId w:val="1"/>
        </w:numPr>
        <w:spacing w:line="520" w:lineRule="exact"/>
        <w:ind w:left="0" w:firstLineChars="200" w:firstLine="600"/>
        <w:jc w:val="left"/>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新时代中国特色志愿服务研究</w:t>
      </w:r>
    </w:p>
    <w:p w14:paraId="15C9EAEF" w14:textId="77777777" w:rsidR="00745429" w:rsidRPr="001F1753" w:rsidRDefault="00745429" w:rsidP="00745429">
      <w:pPr>
        <w:widowControl/>
        <w:numPr>
          <w:ilvl w:val="0"/>
          <w:numId w:val="1"/>
        </w:numPr>
        <w:spacing w:line="520" w:lineRule="exact"/>
        <w:ind w:left="0" w:firstLineChars="200" w:firstLine="600"/>
        <w:contextualSpacing/>
        <w:mirrorIndents/>
        <w:jc w:val="left"/>
        <w:rPr>
          <w:rFonts w:ascii="Times New Roman" w:eastAsia="仿宋_GB2312" w:hAnsi="Times New Roman" w:cs="宋体" w:hint="eastAsia"/>
          <w:color w:val="000000"/>
          <w:kern w:val="0"/>
          <w:sz w:val="30"/>
          <w:szCs w:val="30"/>
        </w:rPr>
      </w:pPr>
      <w:r w:rsidRPr="001F1753">
        <w:rPr>
          <w:rFonts w:ascii="Times New Roman" w:eastAsia="仿宋_GB2312" w:hAnsi="Times New Roman" w:cs="宋体" w:hint="eastAsia"/>
          <w:color w:val="000000"/>
          <w:kern w:val="0"/>
          <w:sz w:val="30"/>
          <w:szCs w:val="30"/>
        </w:rPr>
        <w:t>新时代高校开展国防教育研究</w:t>
      </w:r>
    </w:p>
    <w:p w14:paraId="7E469967" w14:textId="77777777" w:rsidR="00745429" w:rsidRPr="001F1753" w:rsidRDefault="00745429" w:rsidP="00745429">
      <w:pPr>
        <w:widowControl/>
        <w:spacing w:line="520" w:lineRule="exact"/>
        <w:ind w:firstLineChars="200" w:firstLine="600"/>
        <w:contextualSpacing/>
        <w:mirrorIndents/>
        <w:rPr>
          <w:rFonts w:ascii="黑体" w:eastAsia="黑体" w:hAnsi="黑体" w:cs="宋体"/>
          <w:color w:val="000000"/>
          <w:kern w:val="0"/>
          <w:sz w:val="30"/>
          <w:szCs w:val="30"/>
        </w:rPr>
      </w:pPr>
      <w:r w:rsidRPr="001F1753">
        <w:rPr>
          <w:rFonts w:ascii="黑体" w:eastAsia="黑体" w:hAnsi="黑体" w:cs="宋体" w:hint="eastAsia"/>
          <w:color w:val="000000"/>
          <w:kern w:val="0"/>
          <w:sz w:val="30"/>
          <w:szCs w:val="30"/>
        </w:rPr>
        <w:t>（三）学生成长</w:t>
      </w:r>
    </w:p>
    <w:p w14:paraId="757808AA" w14:textId="77777777" w:rsidR="00745429" w:rsidRPr="001F1753" w:rsidRDefault="00745429" w:rsidP="00745429">
      <w:pPr>
        <w:widowControl/>
        <w:numPr>
          <w:ilvl w:val="0"/>
          <w:numId w:val="1"/>
        </w:numPr>
        <w:spacing w:line="520" w:lineRule="exact"/>
        <w:ind w:left="0" w:firstLineChars="200" w:firstLine="600"/>
        <w:contextualSpacing/>
        <w:mirrorIndents/>
        <w:jc w:val="left"/>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一流高校本科毕业生高水平学术就业路径探究</w:t>
      </w:r>
    </w:p>
    <w:p w14:paraId="18F15287" w14:textId="77777777" w:rsidR="00745429" w:rsidRPr="001F1753" w:rsidRDefault="00745429" w:rsidP="00745429">
      <w:pPr>
        <w:widowControl/>
        <w:numPr>
          <w:ilvl w:val="0"/>
          <w:numId w:val="1"/>
        </w:numPr>
        <w:spacing w:line="520" w:lineRule="exact"/>
        <w:ind w:left="0" w:firstLineChars="200" w:firstLine="600"/>
        <w:contextualSpacing/>
        <w:mirrorIndents/>
        <w:jc w:val="left"/>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w:t>
      </w:r>
      <w:r w:rsidRPr="001F1753">
        <w:rPr>
          <w:rFonts w:ascii="Times New Roman" w:eastAsia="仿宋_GB2312" w:hAnsi="Times New Roman" w:cs="宋体" w:hint="eastAsia"/>
          <w:color w:val="000000"/>
          <w:kern w:val="0"/>
          <w:sz w:val="30"/>
          <w:szCs w:val="30"/>
        </w:rPr>
        <w:t>00</w:t>
      </w:r>
      <w:r w:rsidRPr="001F1753">
        <w:rPr>
          <w:rFonts w:ascii="Times New Roman" w:eastAsia="仿宋_GB2312" w:hAnsi="Times New Roman" w:cs="宋体" w:hint="eastAsia"/>
          <w:color w:val="000000"/>
          <w:kern w:val="0"/>
          <w:sz w:val="30"/>
          <w:szCs w:val="30"/>
        </w:rPr>
        <w:t>”</w:t>
      </w:r>
      <w:proofErr w:type="gramStart"/>
      <w:r w:rsidRPr="001F1753">
        <w:rPr>
          <w:rFonts w:ascii="Times New Roman" w:eastAsia="仿宋_GB2312" w:hAnsi="Times New Roman" w:cs="宋体" w:hint="eastAsia"/>
          <w:color w:val="000000"/>
          <w:kern w:val="0"/>
          <w:sz w:val="30"/>
          <w:szCs w:val="30"/>
        </w:rPr>
        <w:t>后青年</w:t>
      </w:r>
      <w:proofErr w:type="gramEnd"/>
      <w:r w:rsidRPr="001F1753">
        <w:rPr>
          <w:rFonts w:ascii="Times New Roman" w:eastAsia="仿宋_GB2312" w:hAnsi="Times New Roman" w:cs="宋体" w:hint="eastAsia"/>
          <w:color w:val="000000"/>
          <w:kern w:val="0"/>
          <w:sz w:val="30"/>
          <w:szCs w:val="30"/>
        </w:rPr>
        <w:t>学生思想动态和行为特征研究</w:t>
      </w:r>
    </w:p>
    <w:p w14:paraId="7CF7C6C0" w14:textId="77777777" w:rsidR="00745429" w:rsidRPr="001F1753" w:rsidRDefault="00745429" w:rsidP="00745429">
      <w:pPr>
        <w:widowControl/>
        <w:numPr>
          <w:ilvl w:val="0"/>
          <w:numId w:val="1"/>
        </w:numPr>
        <w:spacing w:line="520" w:lineRule="exact"/>
        <w:ind w:left="0" w:firstLineChars="200" w:firstLine="600"/>
        <w:contextualSpacing/>
        <w:mirrorIndents/>
        <w:jc w:val="left"/>
        <w:rPr>
          <w:rFonts w:ascii="Times New Roman" w:eastAsia="仿宋_GB2312" w:hAnsi="Times New Roman" w:cs="宋体" w:hint="eastAsia"/>
          <w:color w:val="000000"/>
          <w:kern w:val="0"/>
          <w:sz w:val="30"/>
          <w:szCs w:val="30"/>
        </w:rPr>
      </w:pPr>
      <w:r w:rsidRPr="001F1753">
        <w:rPr>
          <w:rFonts w:ascii="Times New Roman" w:eastAsia="仿宋_GB2312" w:hAnsi="Times New Roman" w:cs="宋体" w:hint="eastAsia"/>
          <w:color w:val="000000"/>
          <w:kern w:val="0"/>
          <w:sz w:val="30"/>
          <w:szCs w:val="30"/>
        </w:rPr>
        <w:t>学生社团对学生学业发展的影响研究</w:t>
      </w:r>
    </w:p>
    <w:p w14:paraId="4890BF6B" w14:textId="77777777" w:rsidR="00745429" w:rsidRPr="001F1753" w:rsidRDefault="00745429" w:rsidP="00745429">
      <w:pPr>
        <w:widowControl/>
        <w:numPr>
          <w:ilvl w:val="0"/>
          <w:numId w:val="1"/>
        </w:numPr>
        <w:spacing w:line="520" w:lineRule="exact"/>
        <w:ind w:left="0" w:firstLineChars="200" w:firstLine="600"/>
        <w:contextualSpacing/>
        <w:mirrorIndents/>
        <w:jc w:val="left"/>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lastRenderedPageBreak/>
        <w:t>关于精准资助育人工作的实效性研究</w:t>
      </w:r>
    </w:p>
    <w:p w14:paraId="740C3586" w14:textId="77777777" w:rsidR="00745429" w:rsidRPr="001F1753" w:rsidRDefault="00745429" w:rsidP="00745429">
      <w:pPr>
        <w:widowControl/>
        <w:numPr>
          <w:ilvl w:val="0"/>
          <w:numId w:val="1"/>
        </w:numPr>
        <w:spacing w:line="520" w:lineRule="exact"/>
        <w:ind w:left="0" w:firstLineChars="200" w:firstLine="600"/>
        <w:contextualSpacing/>
        <w:mirrorIndents/>
        <w:jc w:val="left"/>
        <w:rPr>
          <w:rFonts w:ascii="Times New Roman" w:eastAsia="仿宋_GB2312" w:hAnsi="Times New Roman" w:cs="宋体" w:hint="eastAsia"/>
          <w:color w:val="000000"/>
          <w:kern w:val="0"/>
          <w:sz w:val="30"/>
          <w:szCs w:val="30"/>
        </w:rPr>
      </w:pPr>
      <w:r w:rsidRPr="001F1753">
        <w:rPr>
          <w:rFonts w:ascii="Times New Roman" w:eastAsia="仿宋_GB2312" w:hAnsi="Times New Roman" w:cs="宋体" w:hint="eastAsia"/>
          <w:color w:val="000000"/>
          <w:kern w:val="0"/>
          <w:sz w:val="30"/>
          <w:szCs w:val="30"/>
        </w:rPr>
        <w:t>完善经济困难学生发展型资助体系</w:t>
      </w:r>
      <w:proofErr w:type="gramStart"/>
      <w:r w:rsidRPr="001F1753">
        <w:rPr>
          <w:rFonts w:ascii="Times New Roman" w:eastAsia="仿宋_GB2312" w:hAnsi="Times New Roman" w:cs="宋体" w:hint="eastAsia"/>
          <w:color w:val="000000"/>
          <w:kern w:val="0"/>
          <w:sz w:val="30"/>
          <w:szCs w:val="30"/>
        </w:rPr>
        <w:t>研</w:t>
      </w:r>
      <w:proofErr w:type="gramEnd"/>
    </w:p>
    <w:p w14:paraId="136E44BA" w14:textId="77777777" w:rsidR="00745429" w:rsidRPr="001F1753" w:rsidRDefault="00745429" w:rsidP="00745429">
      <w:pPr>
        <w:widowControl/>
        <w:spacing w:line="520" w:lineRule="exact"/>
        <w:ind w:firstLineChars="200" w:firstLine="600"/>
        <w:contextualSpacing/>
        <w:mirrorIndents/>
        <w:rPr>
          <w:rFonts w:ascii="黑体" w:eastAsia="黑体" w:hAnsi="黑体" w:cs="宋体"/>
          <w:color w:val="000000"/>
          <w:kern w:val="0"/>
          <w:sz w:val="30"/>
          <w:szCs w:val="30"/>
        </w:rPr>
      </w:pPr>
      <w:r w:rsidRPr="001F1753">
        <w:rPr>
          <w:rFonts w:ascii="黑体" w:eastAsia="黑体" w:hAnsi="黑体" w:cs="宋体" w:hint="eastAsia"/>
          <w:color w:val="000000"/>
          <w:kern w:val="0"/>
          <w:sz w:val="30"/>
          <w:szCs w:val="30"/>
        </w:rPr>
        <w:t>（四）</w:t>
      </w:r>
      <w:proofErr w:type="gramStart"/>
      <w:r w:rsidRPr="001F1753">
        <w:rPr>
          <w:rFonts w:ascii="黑体" w:eastAsia="黑体" w:hAnsi="黑体" w:cs="宋体" w:hint="eastAsia"/>
          <w:color w:val="000000"/>
          <w:kern w:val="0"/>
          <w:sz w:val="30"/>
          <w:szCs w:val="30"/>
        </w:rPr>
        <w:t>思政教育</w:t>
      </w:r>
      <w:proofErr w:type="gramEnd"/>
    </w:p>
    <w:p w14:paraId="084F4E8B" w14:textId="77777777" w:rsidR="00745429" w:rsidRPr="001F1753" w:rsidRDefault="00745429" w:rsidP="00745429">
      <w:pPr>
        <w:widowControl/>
        <w:numPr>
          <w:ilvl w:val="0"/>
          <w:numId w:val="1"/>
        </w:numPr>
        <w:spacing w:line="520" w:lineRule="exact"/>
        <w:ind w:left="0" w:firstLineChars="200" w:firstLine="600"/>
        <w:contextualSpacing/>
        <w:mirrorIndents/>
        <w:jc w:val="left"/>
        <w:rPr>
          <w:rFonts w:ascii="Times New Roman" w:eastAsia="仿宋_GB2312" w:hAnsi="Times New Roman" w:cs="宋体" w:hint="eastAsia"/>
          <w:color w:val="000000"/>
          <w:kern w:val="0"/>
          <w:sz w:val="30"/>
          <w:szCs w:val="30"/>
        </w:rPr>
      </w:pPr>
      <w:r w:rsidRPr="001F1753">
        <w:rPr>
          <w:rFonts w:ascii="Times New Roman" w:eastAsia="仿宋_GB2312" w:hAnsi="Times New Roman" w:cs="宋体" w:hint="eastAsia"/>
          <w:color w:val="000000"/>
          <w:kern w:val="0"/>
          <w:sz w:val="30"/>
          <w:szCs w:val="30"/>
        </w:rPr>
        <w:t>中外合作办学院校学生思想行为特点研究</w:t>
      </w:r>
    </w:p>
    <w:p w14:paraId="6584DC19" w14:textId="77777777" w:rsidR="00745429" w:rsidRPr="001F1753" w:rsidRDefault="00745429" w:rsidP="00745429">
      <w:pPr>
        <w:widowControl/>
        <w:numPr>
          <w:ilvl w:val="0"/>
          <w:numId w:val="1"/>
        </w:numPr>
        <w:spacing w:line="520" w:lineRule="exact"/>
        <w:ind w:left="0" w:firstLineChars="200" w:firstLine="600"/>
        <w:contextualSpacing/>
        <w:mirrorIndents/>
        <w:jc w:val="left"/>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研究生思想政治教育的现状和对策研究</w:t>
      </w:r>
    </w:p>
    <w:p w14:paraId="34FC8E5D" w14:textId="77777777" w:rsidR="00745429" w:rsidRPr="001F1753" w:rsidRDefault="00745429" w:rsidP="00745429">
      <w:pPr>
        <w:widowControl/>
        <w:numPr>
          <w:ilvl w:val="0"/>
          <w:numId w:val="1"/>
        </w:numPr>
        <w:spacing w:line="520" w:lineRule="exact"/>
        <w:ind w:left="0" w:firstLineChars="200" w:firstLine="600"/>
        <w:contextualSpacing/>
        <w:mirrorIndents/>
        <w:jc w:val="left"/>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少数民族大学生思想政治教育的现状和对策研究</w:t>
      </w:r>
    </w:p>
    <w:p w14:paraId="57EE531C" w14:textId="77777777" w:rsidR="00745429" w:rsidRPr="001F1753" w:rsidRDefault="00745429" w:rsidP="00745429">
      <w:pPr>
        <w:widowControl/>
        <w:numPr>
          <w:ilvl w:val="0"/>
          <w:numId w:val="1"/>
        </w:numPr>
        <w:spacing w:line="520" w:lineRule="exact"/>
        <w:ind w:left="0" w:firstLineChars="200" w:firstLine="600"/>
        <w:contextualSpacing/>
        <w:mirrorIndents/>
        <w:jc w:val="left"/>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“四史”教育学习的时代价值及教育路径研究</w:t>
      </w:r>
    </w:p>
    <w:p w14:paraId="6CF74464" w14:textId="77777777" w:rsidR="00745429" w:rsidRPr="001F1753" w:rsidRDefault="00745429" w:rsidP="00745429">
      <w:pPr>
        <w:widowControl/>
        <w:numPr>
          <w:ilvl w:val="0"/>
          <w:numId w:val="1"/>
        </w:numPr>
        <w:spacing w:line="520" w:lineRule="exact"/>
        <w:ind w:left="0" w:firstLineChars="200" w:firstLine="600"/>
        <w:contextualSpacing/>
        <w:mirrorIndents/>
        <w:jc w:val="left"/>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中华传统文化融入高校思想政治教育的研究</w:t>
      </w:r>
    </w:p>
    <w:p w14:paraId="6507ADC2" w14:textId="77777777" w:rsidR="00745429" w:rsidRPr="001F1753" w:rsidRDefault="00745429" w:rsidP="00745429">
      <w:pPr>
        <w:widowControl/>
        <w:numPr>
          <w:ilvl w:val="0"/>
          <w:numId w:val="1"/>
        </w:numPr>
        <w:spacing w:line="520" w:lineRule="exact"/>
        <w:ind w:left="0" w:firstLineChars="200" w:firstLine="600"/>
        <w:contextualSpacing/>
        <w:mirrorIndents/>
        <w:jc w:val="left"/>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校史资源融入高校思想政治教育的研究</w:t>
      </w:r>
    </w:p>
    <w:p w14:paraId="72A1C803" w14:textId="77777777" w:rsidR="00745429" w:rsidRPr="001F1753" w:rsidRDefault="00745429" w:rsidP="00745429">
      <w:pPr>
        <w:widowControl/>
        <w:numPr>
          <w:ilvl w:val="0"/>
          <w:numId w:val="1"/>
        </w:numPr>
        <w:spacing w:line="520" w:lineRule="exact"/>
        <w:ind w:left="0" w:firstLineChars="200" w:firstLine="600"/>
        <w:contextualSpacing/>
        <w:mirrorIndents/>
        <w:jc w:val="left"/>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科学家精神融入高校思想政治教育的研究</w:t>
      </w:r>
    </w:p>
    <w:p w14:paraId="43830171" w14:textId="77777777" w:rsidR="00745429" w:rsidRPr="001F1753" w:rsidRDefault="00745429" w:rsidP="00745429">
      <w:pPr>
        <w:widowControl/>
        <w:numPr>
          <w:ilvl w:val="0"/>
          <w:numId w:val="1"/>
        </w:numPr>
        <w:spacing w:line="520" w:lineRule="exact"/>
        <w:ind w:left="0" w:firstLineChars="200" w:firstLine="600"/>
        <w:contextualSpacing/>
        <w:mirrorIndents/>
        <w:jc w:val="left"/>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高校学生安全稳定案例分析及对策研究</w:t>
      </w:r>
    </w:p>
    <w:p w14:paraId="13DB2AB0" w14:textId="77777777" w:rsidR="00745429" w:rsidRPr="001F1753" w:rsidRDefault="00745429" w:rsidP="00745429">
      <w:pPr>
        <w:widowControl/>
        <w:numPr>
          <w:ilvl w:val="0"/>
          <w:numId w:val="1"/>
        </w:numPr>
        <w:spacing w:line="520" w:lineRule="exact"/>
        <w:ind w:left="0" w:firstLineChars="200" w:firstLine="600"/>
        <w:contextualSpacing/>
        <w:mirrorIndents/>
        <w:jc w:val="left"/>
        <w:rPr>
          <w:rFonts w:ascii="Times New Roman" w:eastAsia="仿宋_GB2312" w:hAnsi="Times New Roman" w:cs="宋体" w:hint="eastAsia"/>
          <w:color w:val="000000"/>
          <w:kern w:val="0"/>
          <w:sz w:val="30"/>
          <w:szCs w:val="30"/>
        </w:rPr>
      </w:pPr>
      <w:r w:rsidRPr="001F1753">
        <w:rPr>
          <w:rFonts w:ascii="Times New Roman" w:eastAsia="仿宋_GB2312" w:hAnsi="Times New Roman" w:cs="宋体" w:hint="eastAsia"/>
          <w:color w:val="000000"/>
          <w:kern w:val="0"/>
          <w:sz w:val="30"/>
          <w:szCs w:val="30"/>
        </w:rPr>
        <w:t>后疫情时代高校开展生命教育研究</w:t>
      </w:r>
    </w:p>
    <w:p w14:paraId="5A016539" w14:textId="77777777" w:rsidR="00745429" w:rsidRPr="001F1753" w:rsidRDefault="00745429" w:rsidP="00745429">
      <w:pPr>
        <w:widowControl/>
        <w:spacing w:line="520" w:lineRule="exact"/>
        <w:ind w:firstLineChars="200" w:firstLine="600"/>
        <w:contextualSpacing/>
        <w:mirrorIndents/>
        <w:jc w:val="left"/>
        <w:rPr>
          <w:rFonts w:ascii="黑体" w:eastAsia="黑体" w:hAnsi="黑体" w:cs="宋体"/>
          <w:color w:val="000000"/>
          <w:kern w:val="0"/>
          <w:sz w:val="30"/>
          <w:szCs w:val="30"/>
        </w:rPr>
      </w:pPr>
      <w:r w:rsidRPr="001F1753">
        <w:rPr>
          <w:rFonts w:ascii="黑体" w:eastAsia="黑体" w:hAnsi="黑体" w:cs="宋体" w:hint="eastAsia"/>
          <w:color w:val="000000"/>
          <w:kern w:val="0"/>
          <w:sz w:val="30"/>
          <w:szCs w:val="30"/>
        </w:rPr>
        <w:t>（五）队伍建设</w:t>
      </w:r>
    </w:p>
    <w:p w14:paraId="029519E5" w14:textId="77777777" w:rsidR="00745429" w:rsidRPr="001F1753" w:rsidRDefault="00745429" w:rsidP="00745429">
      <w:pPr>
        <w:widowControl/>
        <w:numPr>
          <w:ilvl w:val="0"/>
          <w:numId w:val="1"/>
        </w:numPr>
        <w:spacing w:line="520" w:lineRule="exact"/>
        <w:ind w:left="0" w:firstLineChars="200" w:firstLine="600"/>
        <w:contextualSpacing/>
        <w:mirrorIndents/>
        <w:jc w:val="left"/>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高校辅导员谈心谈话效果研究</w:t>
      </w:r>
    </w:p>
    <w:p w14:paraId="2D0F2608" w14:textId="77777777" w:rsidR="00745429" w:rsidRPr="001F1753" w:rsidRDefault="00745429" w:rsidP="00745429">
      <w:pPr>
        <w:widowControl/>
        <w:numPr>
          <w:ilvl w:val="0"/>
          <w:numId w:val="1"/>
        </w:numPr>
        <w:spacing w:line="520" w:lineRule="exact"/>
        <w:ind w:left="0" w:firstLineChars="200" w:firstLine="600"/>
        <w:contextualSpacing/>
        <w:mirrorIndents/>
        <w:jc w:val="left"/>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高层次人才担任班主任的作用发挥研究</w:t>
      </w:r>
    </w:p>
    <w:p w14:paraId="3932D175" w14:textId="77777777" w:rsidR="00745429" w:rsidRPr="001F1753" w:rsidRDefault="00745429" w:rsidP="00745429">
      <w:pPr>
        <w:widowControl/>
        <w:numPr>
          <w:ilvl w:val="0"/>
          <w:numId w:val="1"/>
        </w:numPr>
        <w:spacing w:line="520" w:lineRule="exact"/>
        <w:ind w:left="0" w:firstLineChars="200" w:firstLine="600"/>
        <w:contextualSpacing/>
        <w:mirrorIndents/>
        <w:jc w:val="left"/>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博士研究生兼职辅导员工作模式研究</w:t>
      </w:r>
    </w:p>
    <w:p w14:paraId="6D9A4A18" w14:textId="77777777" w:rsidR="00745429" w:rsidRPr="001F1753" w:rsidRDefault="00745429" w:rsidP="00745429">
      <w:pPr>
        <w:widowControl/>
        <w:numPr>
          <w:ilvl w:val="0"/>
          <w:numId w:val="1"/>
        </w:numPr>
        <w:spacing w:line="520" w:lineRule="exact"/>
        <w:ind w:left="0" w:firstLineChars="200" w:firstLine="600"/>
        <w:contextualSpacing/>
        <w:mirrorIndents/>
        <w:jc w:val="left"/>
        <w:rPr>
          <w:rFonts w:ascii="Times New Roman" w:eastAsia="仿宋_GB2312" w:hAnsi="Times New Roman" w:cs="宋体"/>
          <w:color w:val="000000"/>
          <w:kern w:val="0"/>
          <w:sz w:val="30"/>
          <w:szCs w:val="30"/>
        </w:rPr>
      </w:pPr>
      <w:r w:rsidRPr="001F1753">
        <w:rPr>
          <w:rFonts w:ascii="Times New Roman" w:eastAsia="仿宋_GB2312" w:hAnsi="Times New Roman" w:cs="宋体" w:hint="eastAsia"/>
          <w:color w:val="000000"/>
          <w:kern w:val="0"/>
          <w:sz w:val="30"/>
          <w:szCs w:val="30"/>
        </w:rPr>
        <w:t>优秀思政工作案例编写规范研究</w:t>
      </w:r>
    </w:p>
    <w:p w14:paraId="465ADB51" w14:textId="612258D8" w:rsidR="00FF4668" w:rsidRPr="00B163A0" w:rsidRDefault="00745429" w:rsidP="00B163A0">
      <w:pPr>
        <w:widowControl/>
        <w:numPr>
          <w:ilvl w:val="0"/>
          <w:numId w:val="1"/>
        </w:numPr>
        <w:spacing w:line="520" w:lineRule="exact"/>
        <w:ind w:left="0" w:firstLineChars="200" w:firstLine="600"/>
        <w:contextualSpacing/>
        <w:mirrorIndents/>
        <w:jc w:val="left"/>
        <w:rPr>
          <w:rFonts w:ascii="Times New Roman" w:eastAsia="仿宋_GB2312" w:hAnsi="Times New Roman" w:cs="宋体" w:hint="eastAsia"/>
          <w:color w:val="000000"/>
          <w:kern w:val="0"/>
          <w:sz w:val="30"/>
          <w:szCs w:val="30"/>
        </w:rPr>
      </w:pPr>
      <w:proofErr w:type="gramStart"/>
      <w:r w:rsidRPr="001F1753">
        <w:rPr>
          <w:rFonts w:ascii="Times New Roman" w:eastAsia="仿宋_GB2312" w:hAnsi="Times New Roman" w:cs="宋体" w:hint="eastAsia"/>
          <w:color w:val="000000"/>
          <w:kern w:val="0"/>
          <w:sz w:val="30"/>
          <w:szCs w:val="30"/>
        </w:rPr>
        <w:t>思政理论</w:t>
      </w:r>
      <w:proofErr w:type="gramEnd"/>
      <w:r w:rsidRPr="001F1753">
        <w:rPr>
          <w:rFonts w:ascii="Times New Roman" w:eastAsia="仿宋_GB2312" w:hAnsi="Times New Roman" w:cs="宋体" w:hint="eastAsia"/>
          <w:color w:val="000000"/>
          <w:kern w:val="0"/>
          <w:sz w:val="30"/>
          <w:szCs w:val="30"/>
        </w:rPr>
        <w:t>研究成果转化机制研究</w:t>
      </w:r>
    </w:p>
    <w:sectPr w:rsidR="00FF4668" w:rsidRPr="00B163A0" w:rsidSect="00745429">
      <w:headerReference w:type="default"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54E5F" w14:textId="77777777" w:rsidR="00EF4499" w:rsidRDefault="00B163A0" w:rsidP="00EF4499">
    <w:pPr>
      <w:pStyle w:val="a5"/>
      <w:jc w:val="center"/>
    </w:pPr>
    <w:r>
      <w:rPr>
        <w:rFonts w:hint="eastAsia"/>
      </w:rPr>
      <w:t>—</w:t>
    </w:r>
    <w:r w:rsidRPr="00EF4499">
      <w:rPr>
        <w:rFonts w:ascii="Times New Roman" w:hAnsi="Times New Roman"/>
        <w:sz w:val="24"/>
        <w:szCs w:val="24"/>
      </w:rPr>
      <w:fldChar w:fldCharType="begin"/>
    </w:r>
    <w:r w:rsidRPr="00EF4499">
      <w:rPr>
        <w:rFonts w:ascii="Times New Roman" w:hAnsi="Times New Roman"/>
        <w:sz w:val="24"/>
        <w:szCs w:val="24"/>
      </w:rPr>
      <w:instrText>PAGE   \* MERGEFORMAT</w:instrText>
    </w:r>
    <w:r w:rsidRPr="00EF4499">
      <w:rPr>
        <w:rFonts w:ascii="Times New Roman" w:hAnsi="Times New Roman"/>
        <w:sz w:val="24"/>
        <w:szCs w:val="24"/>
      </w:rPr>
      <w:fldChar w:fldCharType="separate"/>
    </w:r>
    <w:r w:rsidRPr="00174864">
      <w:rPr>
        <w:rFonts w:ascii="Times New Roman" w:hAnsi="Times New Roman"/>
        <w:noProof/>
        <w:sz w:val="24"/>
        <w:szCs w:val="24"/>
        <w:lang w:val="zh-CN"/>
      </w:rPr>
      <w:t>11</w:t>
    </w:r>
    <w:r w:rsidRPr="00EF4499">
      <w:rPr>
        <w:rFonts w:ascii="Times New Roman" w:hAnsi="Times New Roman"/>
        <w:sz w:val="24"/>
        <w:szCs w:val="24"/>
      </w:rPr>
      <w:fldChar w:fldCharType="end"/>
    </w:r>
    <w:r>
      <w:rPr>
        <w:rFonts w:ascii="Times New Roman" w:hAnsi="Times New Roman" w:hint="eastAsia"/>
        <w:sz w:val="24"/>
        <w:szCs w:val="24"/>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BA4D9" w14:textId="77777777" w:rsidR="00134C21" w:rsidRDefault="00B163A0" w:rsidP="00DA725C">
    <w:pPr>
      <w:pStyle w:val="a3"/>
      <w:pBdr>
        <w:bottom w:val="none" w:sz="0" w:space="0" w:color="auto"/>
      </w:pBdr>
      <w:jc w:val="both"/>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E67003"/>
    <w:multiLevelType w:val="hybridMultilevel"/>
    <w:tmpl w:val="F9A4ACA8"/>
    <w:lvl w:ilvl="0" w:tplc="1DE8C5BA">
      <w:start w:val="1"/>
      <w:numFmt w:val="decimal"/>
      <w:lvlText w:val="%1."/>
      <w:lvlJc w:val="left"/>
      <w:pPr>
        <w:tabs>
          <w:tab w:val="num" w:pos="720"/>
        </w:tabs>
        <w:ind w:left="720" w:hanging="360"/>
      </w:pPr>
    </w:lvl>
    <w:lvl w:ilvl="1" w:tplc="2CC4E350" w:tentative="1">
      <w:start w:val="1"/>
      <w:numFmt w:val="decimal"/>
      <w:lvlText w:val="%2."/>
      <w:lvlJc w:val="left"/>
      <w:pPr>
        <w:tabs>
          <w:tab w:val="num" w:pos="1440"/>
        </w:tabs>
        <w:ind w:left="1440" w:hanging="360"/>
      </w:pPr>
    </w:lvl>
    <w:lvl w:ilvl="2" w:tplc="1FE035FA" w:tentative="1">
      <w:start w:val="1"/>
      <w:numFmt w:val="decimal"/>
      <w:lvlText w:val="%3."/>
      <w:lvlJc w:val="left"/>
      <w:pPr>
        <w:tabs>
          <w:tab w:val="num" w:pos="2160"/>
        </w:tabs>
        <w:ind w:left="2160" w:hanging="360"/>
      </w:pPr>
    </w:lvl>
    <w:lvl w:ilvl="3" w:tplc="19202DAA" w:tentative="1">
      <w:start w:val="1"/>
      <w:numFmt w:val="decimal"/>
      <w:lvlText w:val="%4."/>
      <w:lvlJc w:val="left"/>
      <w:pPr>
        <w:tabs>
          <w:tab w:val="num" w:pos="2880"/>
        </w:tabs>
        <w:ind w:left="2880" w:hanging="360"/>
      </w:pPr>
    </w:lvl>
    <w:lvl w:ilvl="4" w:tplc="53184FA0" w:tentative="1">
      <w:start w:val="1"/>
      <w:numFmt w:val="decimal"/>
      <w:lvlText w:val="%5."/>
      <w:lvlJc w:val="left"/>
      <w:pPr>
        <w:tabs>
          <w:tab w:val="num" w:pos="3600"/>
        </w:tabs>
        <w:ind w:left="3600" w:hanging="360"/>
      </w:pPr>
    </w:lvl>
    <w:lvl w:ilvl="5" w:tplc="0E3209F2" w:tentative="1">
      <w:start w:val="1"/>
      <w:numFmt w:val="decimal"/>
      <w:lvlText w:val="%6."/>
      <w:lvlJc w:val="left"/>
      <w:pPr>
        <w:tabs>
          <w:tab w:val="num" w:pos="4320"/>
        </w:tabs>
        <w:ind w:left="4320" w:hanging="360"/>
      </w:pPr>
    </w:lvl>
    <w:lvl w:ilvl="6" w:tplc="D868C696" w:tentative="1">
      <w:start w:val="1"/>
      <w:numFmt w:val="decimal"/>
      <w:lvlText w:val="%7."/>
      <w:lvlJc w:val="left"/>
      <w:pPr>
        <w:tabs>
          <w:tab w:val="num" w:pos="5040"/>
        </w:tabs>
        <w:ind w:left="5040" w:hanging="360"/>
      </w:pPr>
    </w:lvl>
    <w:lvl w:ilvl="7" w:tplc="F01E7508" w:tentative="1">
      <w:start w:val="1"/>
      <w:numFmt w:val="decimal"/>
      <w:lvlText w:val="%8."/>
      <w:lvlJc w:val="left"/>
      <w:pPr>
        <w:tabs>
          <w:tab w:val="num" w:pos="5760"/>
        </w:tabs>
        <w:ind w:left="5760" w:hanging="360"/>
      </w:pPr>
    </w:lvl>
    <w:lvl w:ilvl="8" w:tplc="3F4A4C6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29"/>
    <w:rsid w:val="00745429"/>
    <w:rsid w:val="00B163A0"/>
    <w:rsid w:val="00FF4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CBB2"/>
  <w15:chartTrackingRefBased/>
  <w15:docId w15:val="{BB4CC669-4388-4B1A-BE98-EA530E32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429"/>
    <w:pPr>
      <w:widowControl w:val="0"/>
      <w:jc w:val="both"/>
    </w:pPr>
    <w:rPr>
      <w:rFonts w:ascii="Calibri" w:eastAsia="宋体" w:hAnsi="Calibri" w:cs="Times New Roman"/>
    </w:rPr>
  </w:style>
  <w:style w:type="paragraph" w:styleId="1">
    <w:name w:val="heading 1"/>
    <w:basedOn w:val="a"/>
    <w:next w:val="a"/>
    <w:link w:val="10"/>
    <w:qFormat/>
    <w:rsid w:val="00745429"/>
    <w:pPr>
      <w:keepLines/>
      <w:spacing w:before="340" w:after="330" w:line="576" w:lineRule="auto"/>
      <w:outlineLvl w:val="0"/>
    </w:pPr>
    <w:rPr>
      <w:rFonts w:ascii="Times New Roman" w:eastAsia="Arial Unicode MS" w:hAnsi="Times New Roman"/>
      <w:b/>
      <w:bCs/>
      <w:kern w:val="44"/>
      <w:sz w:val="44"/>
      <w:szCs w:val="44"/>
    </w:rPr>
  </w:style>
  <w:style w:type="paragraph" w:styleId="3">
    <w:name w:val="heading 3"/>
    <w:basedOn w:val="a"/>
    <w:next w:val="a"/>
    <w:link w:val="30"/>
    <w:uiPriority w:val="9"/>
    <w:semiHidden/>
    <w:unhideWhenUsed/>
    <w:qFormat/>
    <w:rsid w:val="00745429"/>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45429"/>
    <w:rPr>
      <w:rFonts w:ascii="Times New Roman" w:eastAsia="Arial Unicode MS" w:hAnsi="Times New Roman" w:cs="Times New Roman"/>
      <w:b/>
      <w:bCs/>
      <w:kern w:val="44"/>
      <w:sz w:val="44"/>
      <w:szCs w:val="44"/>
    </w:rPr>
  </w:style>
  <w:style w:type="character" w:customStyle="1" w:styleId="30">
    <w:name w:val="标题 3 字符"/>
    <w:basedOn w:val="a0"/>
    <w:link w:val="3"/>
    <w:uiPriority w:val="9"/>
    <w:semiHidden/>
    <w:rsid w:val="00745429"/>
    <w:rPr>
      <w:rFonts w:ascii="Times New Roman" w:eastAsia="宋体" w:hAnsi="Times New Roman" w:cs="Times New Roman"/>
      <w:b/>
      <w:bCs/>
      <w:sz w:val="32"/>
      <w:szCs w:val="32"/>
    </w:rPr>
  </w:style>
  <w:style w:type="paragraph" w:styleId="a3">
    <w:name w:val="header"/>
    <w:basedOn w:val="a"/>
    <w:link w:val="Char"/>
    <w:uiPriority w:val="99"/>
    <w:unhideWhenUsed/>
    <w:rsid w:val="007454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uiPriority w:val="99"/>
    <w:semiHidden/>
    <w:rsid w:val="00745429"/>
    <w:rPr>
      <w:rFonts w:ascii="Calibri" w:eastAsia="宋体" w:hAnsi="Calibri" w:cs="Times New Roman"/>
      <w:sz w:val="18"/>
      <w:szCs w:val="18"/>
    </w:rPr>
  </w:style>
  <w:style w:type="character" w:customStyle="1" w:styleId="Char">
    <w:name w:val="页眉 Char"/>
    <w:link w:val="a3"/>
    <w:uiPriority w:val="99"/>
    <w:rsid w:val="00745429"/>
    <w:rPr>
      <w:rFonts w:ascii="Calibri" w:eastAsia="宋体" w:hAnsi="Calibri" w:cs="Times New Roman"/>
      <w:sz w:val="18"/>
      <w:szCs w:val="18"/>
    </w:rPr>
  </w:style>
  <w:style w:type="paragraph" w:styleId="a5">
    <w:name w:val="footer"/>
    <w:basedOn w:val="a"/>
    <w:link w:val="Char0"/>
    <w:uiPriority w:val="99"/>
    <w:unhideWhenUsed/>
    <w:rsid w:val="00745429"/>
    <w:pPr>
      <w:tabs>
        <w:tab w:val="center" w:pos="4153"/>
        <w:tab w:val="right" w:pos="8306"/>
      </w:tabs>
      <w:snapToGrid w:val="0"/>
      <w:jc w:val="left"/>
    </w:pPr>
    <w:rPr>
      <w:sz w:val="18"/>
      <w:szCs w:val="18"/>
    </w:rPr>
  </w:style>
  <w:style w:type="character" w:customStyle="1" w:styleId="a6">
    <w:name w:val="页脚 字符"/>
    <w:basedOn w:val="a0"/>
    <w:uiPriority w:val="99"/>
    <w:semiHidden/>
    <w:rsid w:val="00745429"/>
    <w:rPr>
      <w:rFonts w:ascii="Calibri" w:eastAsia="宋体" w:hAnsi="Calibri" w:cs="Times New Roman"/>
      <w:sz w:val="18"/>
      <w:szCs w:val="18"/>
    </w:rPr>
  </w:style>
  <w:style w:type="character" w:customStyle="1" w:styleId="Char0">
    <w:name w:val="页脚 Char"/>
    <w:link w:val="a5"/>
    <w:uiPriority w:val="99"/>
    <w:rsid w:val="0074542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 小凡</dc:creator>
  <cp:keywords/>
  <dc:description/>
  <cp:lastModifiedBy>陆 小凡</cp:lastModifiedBy>
  <cp:revision>2</cp:revision>
  <dcterms:created xsi:type="dcterms:W3CDTF">2020-09-17T09:54:00Z</dcterms:created>
  <dcterms:modified xsi:type="dcterms:W3CDTF">2020-09-17T10:00:00Z</dcterms:modified>
</cp:coreProperties>
</file>