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E3" w:rsidRDefault="00DF0AE3" w:rsidP="00DF0AE3">
      <w:pPr>
        <w:pStyle w:val="Default"/>
        <w:jc w:val="center"/>
        <w:rPr>
          <w:sz w:val="32"/>
          <w:szCs w:val="32"/>
        </w:rPr>
      </w:pPr>
      <w:bookmarkStart w:id="0" w:name="_GoBack"/>
      <w:r>
        <w:rPr>
          <w:rFonts w:hint="eastAsia"/>
          <w:sz w:val="32"/>
          <w:szCs w:val="32"/>
        </w:rPr>
        <w:t>国家移民管理局建议内地居民合理安排出国出境时间</w:t>
      </w:r>
    </w:p>
    <w:bookmarkEnd w:id="0"/>
    <w:p w:rsidR="00DF0AE3" w:rsidRDefault="00DF0AE3" w:rsidP="00DF0AE3">
      <w:pPr>
        <w:pStyle w:val="Default"/>
        <w:rPr>
          <w:color w:val="566B94"/>
          <w:sz w:val="19"/>
          <w:szCs w:val="19"/>
        </w:rPr>
      </w:pPr>
      <w:r>
        <w:rPr>
          <w:rFonts w:hint="eastAsia"/>
          <w:color w:val="566B94"/>
          <w:sz w:val="19"/>
          <w:szCs w:val="19"/>
        </w:rPr>
        <w:t>国家移民管理局</w:t>
      </w:r>
      <w:r>
        <w:rPr>
          <w:color w:val="566B94"/>
          <w:sz w:val="19"/>
          <w:szCs w:val="19"/>
        </w:rPr>
        <w:t xml:space="preserve"> </w:t>
      </w:r>
    </w:p>
    <w:p w:rsidR="00DF0AE3" w:rsidRDefault="00DF0AE3" w:rsidP="00DF0AE3">
      <w:pPr>
        <w:pStyle w:val="Default"/>
        <w:rPr>
          <w:rFonts w:ascii="微软雅黑" w:eastAsia="微软雅黑" w:cs="微软雅黑"/>
          <w:color w:val="0D5AB9"/>
          <w:sz w:val="23"/>
          <w:szCs w:val="23"/>
        </w:rPr>
      </w:pPr>
      <w:r>
        <w:rPr>
          <w:rFonts w:hint="eastAsia"/>
          <w:sz w:val="23"/>
          <w:szCs w:val="23"/>
        </w:rPr>
        <w:t>根据当前新冠肺炎疫情情况和一些国家、地区已实施的入境管制措施，为保障广大中外人员的身体健康和生命安全，避免可能造成的不必要的损失，</w:t>
      </w:r>
      <w:r>
        <w:rPr>
          <w:rFonts w:ascii="微软雅黑" w:eastAsia="微软雅黑" w:cs="微软雅黑" w:hint="eastAsia"/>
          <w:b/>
          <w:bCs/>
          <w:color w:val="0D5AB9"/>
          <w:sz w:val="23"/>
          <w:szCs w:val="23"/>
        </w:rPr>
        <w:t>国家移民管理局建议近期有出国出境计划的内地居民合理确定出行时间。</w:t>
      </w:r>
      <w:r>
        <w:rPr>
          <w:rFonts w:ascii="微软雅黑" w:eastAsia="微软雅黑" w:cs="微软雅黑"/>
          <w:b/>
          <w:bCs/>
          <w:color w:val="0D5AB9"/>
          <w:sz w:val="23"/>
          <w:szCs w:val="23"/>
        </w:rPr>
        <w:t xml:space="preserve"> </w:t>
      </w:r>
    </w:p>
    <w:p w:rsidR="00DF0AE3" w:rsidRDefault="00DF0AE3" w:rsidP="00DF0AE3">
      <w:pPr>
        <w:pStyle w:val="Default"/>
        <w:rPr>
          <w:rFonts w:ascii="微软雅黑" w:eastAsia="微软雅黑" w:cs="微软雅黑"/>
          <w:sz w:val="23"/>
          <w:szCs w:val="23"/>
        </w:rPr>
      </w:pPr>
      <w:r>
        <w:rPr>
          <w:rFonts w:ascii="微软雅黑" w:eastAsia="微软雅黑" w:cs="微软雅黑" w:hint="eastAsia"/>
          <w:b/>
          <w:bCs/>
          <w:color w:val="0D5AB9"/>
          <w:sz w:val="23"/>
          <w:szCs w:val="23"/>
        </w:rPr>
        <w:t>减少人员跨境流动有助于防控疫情。</w:t>
      </w:r>
      <w:r>
        <w:rPr>
          <w:rFonts w:ascii="微软雅黑" w:eastAsia="微软雅黑" w:cs="微软雅黑" w:hint="eastAsia"/>
          <w:sz w:val="23"/>
          <w:szCs w:val="23"/>
        </w:rPr>
        <w:t>根据当前实际，建议内地居民合理安排出国出境计划，如无特殊需要建议推迟出行时间，确有特别情况需要出国出境的，应提前了解目的地国家和地区当前对人员入境管理的相关规定，避免因无法入境造成费用和时间损失；确需出境</w:t>
      </w:r>
      <w:proofErr w:type="gramStart"/>
      <w:r>
        <w:rPr>
          <w:rFonts w:ascii="微软雅黑" w:eastAsia="微软雅黑" w:cs="微软雅黑" w:hint="eastAsia"/>
          <w:sz w:val="23"/>
          <w:szCs w:val="23"/>
        </w:rPr>
        <w:t>且前往</w:t>
      </w:r>
      <w:proofErr w:type="gramEnd"/>
      <w:r>
        <w:rPr>
          <w:rFonts w:ascii="微软雅黑" w:eastAsia="微软雅黑" w:cs="微软雅黑" w:hint="eastAsia"/>
          <w:sz w:val="23"/>
          <w:szCs w:val="23"/>
        </w:rPr>
        <w:t>国家、地区允许入境的，应提前到达出境口岸，留出足够时间接受相关部门检查；出现发热伴有咳嗽、呼吸困难等急性呼吸道感染病状的人员应当立即停止出入境旅行并立即就医，如实向有关管理人员说明相关行程和搭载的交通运输工具信息，以便移民管理机构会同有关部门迅速采取排查措施。</w:t>
      </w:r>
      <w:r>
        <w:rPr>
          <w:rFonts w:ascii="微软雅黑" w:eastAsia="微软雅黑" w:cs="微软雅黑"/>
          <w:sz w:val="23"/>
          <w:szCs w:val="23"/>
        </w:rPr>
        <w:t xml:space="preserve"> </w:t>
      </w:r>
    </w:p>
    <w:p w:rsidR="00AE43C5" w:rsidRDefault="00DF0AE3" w:rsidP="00DF0AE3">
      <w:r>
        <w:rPr>
          <w:rFonts w:ascii="微软雅黑" w:eastAsia="微软雅黑" w:cs="微软雅黑" w:hint="eastAsia"/>
          <w:sz w:val="23"/>
          <w:szCs w:val="23"/>
        </w:rPr>
        <w:t>在疫情防控期间，各地区各部门需要查询有关出入境信息，中外人员因证照办理、通关查验、停留居留等事务需要协助的，可随时致电</w:t>
      </w:r>
      <w:r>
        <w:rPr>
          <w:rFonts w:ascii="微软雅黑" w:eastAsia="微软雅黑" w:cs="微软雅黑" w:hint="eastAsia"/>
          <w:b/>
          <w:bCs/>
          <w:color w:val="0D5AB9"/>
          <w:sz w:val="23"/>
          <w:szCs w:val="23"/>
        </w:rPr>
        <w:t>国家移民管理局</w:t>
      </w:r>
      <w:r>
        <w:rPr>
          <w:rFonts w:ascii="微软雅黑" w:eastAsia="微软雅黑" w:cs="微软雅黑"/>
          <w:b/>
          <w:bCs/>
          <w:color w:val="0D5AB9"/>
          <w:sz w:val="23"/>
          <w:szCs w:val="23"/>
        </w:rPr>
        <w:t>24</w:t>
      </w:r>
      <w:r>
        <w:rPr>
          <w:rFonts w:ascii="微软雅黑" w:eastAsia="微软雅黑" w:cs="微软雅黑" w:hint="eastAsia"/>
          <w:b/>
          <w:bCs/>
          <w:color w:val="0D5AB9"/>
          <w:sz w:val="23"/>
          <w:szCs w:val="23"/>
        </w:rPr>
        <w:t>小时值班电话：</w:t>
      </w:r>
      <w:r>
        <w:rPr>
          <w:rFonts w:ascii="微软雅黑" w:eastAsia="微软雅黑" w:cs="微软雅黑"/>
          <w:b/>
          <w:bCs/>
          <w:color w:val="0D5AB9"/>
          <w:sz w:val="23"/>
          <w:szCs w:val="23"/>
        </w:rPr>
        <w:t>010-66265110</w:t>
      </w:r>
      <w:r>
        <w:rPr>
          <w:rFonts w:ascii="微软雅黑" w:eastAsia="微软雅黑" w:cs="微软雅黑" w:hint="eastAsia"/>
          <w:b/>
          <w:bCs/>
          <w:color w:val="0D5AB9"/>
          <w:sz w:val="23"/>
          <w:szCs w:val="23"/>
        </w:rPr>
        <w:t>。邮箱：</w:t>
      </w:r>
      <w:r>
        <w:rPr>
          <w:rFonts w:ascii="微软雅黑" w:eastAsia="微软雅黑" w:cs="微软雅黑"/>
          <w:b/>
          <w:bCs/>
          <w:color w:val="0D5AB9"/>
          <w:sz w:val="23"/>
          <w:szCs w:val="23"/>
        </w:rPr>
        <w:t xml:space="preserve">gjymgljmhwz@nia.gov.cn </w:t>
      </w:r>
      <w:r>
        <w:rPr>
          <w:rFonts w:ascii="微软雅黑" w:eastAsia="微软雅黑" w:cs="微软雅黑" w:hint="eastAsia"/>
          <w:b/>
          <w:bCs/>
          <w:color w:val="0D5AB9"/>
          <w:sz w:val="23"/>
          <w:szCs w:val="23"/>
        </w:rPr>
        <w:t>。</w:t>
      </w:r>
    </w:p>
    <w:sectPr w:rsidR="00AE4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微软雅黑">
    <w:altName w:val=".￠èí..oú"/>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E3"/>
    <w:rsid w:val="00AE43C5"/>
    <w:rsid w:val="00D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94C9C-BD10-4588-829E-2C004DC2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0AE3"/>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Microsoft</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2020-01-30T09:47:00Z</dcterms:created>
  <dcterms:modified xsi:type="dcterms:W3CDTF">2020-01-30T09:48:00Z</dcterms:modified>
</cp:coreProperties>
</file>